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ABBAB" w14:textId="77777777" w:rsidR="000D2360" w:rsidRDefault="000D2360" w:rsidP="006E02F6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F70F68" w14:textId="3BCD4663" w:rsidR="000D2360" w:rsidRDefault="000D2360" w:rsidP="000D2360">
      <w:pPr>
        <w:tabs>
          <w:tab w:val="left" w:pos="9096"/>
        </w:tabs>
        <w:ind w:left="3540"/>
        <w:jc w:val="center"/>
        <w:rPr>
          <w:rFonts w:ascii="Bookman Old Style" w:hAnsi="Bookman Old Style"/>
          <w:b/>
          <w:snapToGrid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Cs/>
          <w:i/>
          <w:i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6274CC5" w14:textId="77777777" w:rsidR="000D2360" w:rsidRDefault="000D2360" w:rsidP="006E02F6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439D0F" w14:textId="77777777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6650">
        <w:rPr>
          <w:rFonts w:ascii="Bookman Old Style" w:hAnsi="Bookman Old Style"/>
          <w:b/>
          <w:snapToGrid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UMOWA  nr</w:t>
      </w:r>
      <w:r w:rsidRPr="00226650">
        <w:rPr>
          <w:rFonts w:ascii="Bookman Old Style" w:hAnsi="Bookman Old Style"/>
          <w:b/>
          <w:snapToGrid w:val="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…………………..</w:t>
      </w:r>
      <w:r w:rsidRPr="00226650">
        <w:rPr>
          <w:rFonts w:ascii="Bookman Old Style" w:hAnsi="Bookman Old Style"/>
          <w:b/>
          <w:snapToGrid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1DED27D6" w14:textId="77777777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6650">
        <w:rPr>
          <w:rFonts w:ascii="Bookman Old Style" w:hAnsi="Bookman Old Style"/>
          <w:b/>
          <w:snapToGrid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</w:p>
    <w:p w14:paraId="2E1DF8FC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 xml:space="preserve">Zawarta w  dniu </w:t>
      </w:r>
      <w:r w:rsidRPr="00226650">
        <w:rPr>
          <w:rFonts w:ascii="Bookman Old Style" w:hAnsi="Bookman Old Style"/>
          <w:b/>
          <w:snapToGrid w:val="0"/>
        </w:rPr>
        <w:t>…………………</w:t>
      </w:r>
      <w:r w:rsidRPr="00226650">
        <w:rPr>
          <w:rFonts w:ascii="Bookman Old Style" w:hAnsi="Bookman Old Style"/>
          <w:snapToGrid w:val="0"/>
        </w:rPr>
        <w:t xml:space="preserve"> w Starachowicach  pomiędzy:</w:t>
      </w:r>
    </w:p>
    <w:p w14:paraId="4EE5B6E2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</w:p>
    <w:p w14:paraId="5DA5E60C" w14:textId="77777777" w:rsidR="00226650" w:rsidRPr="00226650" w:rsidRDefault="00226650" w:rsidP="00226650">
      <w:pPr>
        <w:tabs>
          <w:tab w:val="left" w:pos="9096"/>
        </w:tabs>
        <w:ind w:left="360" w:hanging="360"/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>1.</w:t>
      </w:r>
      <w:r w:rsidRPr="00226650">
        <w:rPr>
          <w:rFonts w:ascii="Bookman Old Style" w:hAnsi="Bookman Old Style"/>
          <w:snapToGrid w:val="0"/>
        </w:rPr>
        <w:tab/>
      </w:r>
      <w:r w:rsidRPr="00226650">
        <w:rPr>
          <w:rFonts w:ascii="Bookman Old Style" w:hAnsi="Bookman Old Style"/>
          <w:b/>
          <w:bCs/>
          <w:snapToGrid w:val="0"/>
        </w:rPr>
        <w:t>Powiatem Starachowickim</w:t>
      </w:r>
      <w:r w:rsidRPr="00226650">
        <w:rPr>
          <w:rFonts w:ascii="Bookman Old Style" w:hAnsi="Bookman Old Style"/>
          <w:snapToGrid w:val="0"/>
        </w:rPr>
        <w:t xml:space="preserve"> (27-200 Starachowice, ul. dr Władysława Borkowskiego 4) </w:t>
      </w:r>
      <w:r w:rsidRPr="00226650">
        <w:rPr>
          <w:rFonts w:ascii="Bookman Old Style" w:hAnsi="Bookman Old Style"/>
          <w:snapToGrid w:val="0"/>
        </w:rPr>
        <w:br/>
        <w:t xml:space="preserve">NIP 664-19-34-337 - Zarządem Dróg Powiatowych w Starachowicach (27-200 Starachowice, ul. Ostrowiecka 15), zwanym dalej  </w:t>
      </w:r>
      <w:r w:rsidRPr="00226650">
        <w:rPr>
          <w:rFonts w:ascii="Bookman Old Style" w:hAnsi="Bookman Old Style"/>
          <w:b/>
          <w:snapToGrid w:val="0"/>
        </w:rPr>
        <w:t>„Zamawiającym</w:t>
      </w:r>
      <w:r w:rsidRPr="00226650">
        <w:rPr>
          <w:rFonts w:ascii="Bookman Old Style" w:hAnsi="Bookman Old Style"/>
          <w:snapToGrid w:val="0"/>
        </w:rPr>
        <w:t>” reprezentowanym przez :</w:t>
      </w:r>
    </w:p>
    <w:p w14:paraId="4077546B" w14:textId="77777777" w:rsidR="00226650" w:rsidRPr="00226650" w:rsidRDefault="00226650" w:rsidP="00226650">
      <w:pPr>
        <w:jc w:val="both"/>
        <w:rPr>
          <w:rFonts w:ascii="Bookman Old Style" w:hAnsi="Bookman Old Style"/>
        </w:rPr>
      </w:pPr>
    </w:p>
    <w:p w14:paraId="3CEE6297" w14:textId="77777777" w:rsidR="00226650" w:rsidRPr="00226650" w:rsidRDefault="00226650" w:rsidP="00226650">
      <w:pPr>
        <w:ind w:left="360" w:firstLine="348"/>
        <w:jc w:val="both"/>
        <w:rPr>
          <w:rFonts w:ascii="Bookman Old Style" w:hAnsi="Bookman Old Style"/>
        </w:rPr>
      </w:pPr>
      <w:r w:rsidRPr="00226650">
        <w:rPr>
          <w:rFonts w:ascii="Bookman Old Style" w:hAnsi="Bookman Old Style"/>
        </w:rPr>
        <w:t>…………………………………………</w:t>
      </w:r>
    </w:p>
    <w:p w14:paraId="20490CE7" w14:textId="77777777" w:rsidR="00226650" w:rsidRPr="00226650" w:rsidRDefault="00226650" w:rsidP="0022665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</w:rPr>
      </w:pPr>
    </w:p>
    <w:p w14:paraId="2D80CFCA" w14:textId="77777777" w:rsidR="00226650" w:rsidRPr="00226650" w:rsidRDefault="00226650" w:rsidP="0022665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226650">
        <w:rPr>
          <w:rFonts w:ascii="Bookman Old Style" w:hAnsi="Bookman Old Style"/>
        </w:rPr>
        <w:t xml:space="preserve">     a  </w:t>
      </w:r>
    </w:p>
    <w:p w14:paraId="41B03201" w14:textId="77777777" w:rsidR="00226650" w:rsidRPr="00226650" w:rsidRDefault="00226650" w:rsidP="00226650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Bookman Old Style"/>
        </w:rPr>
      </w:pPr>
      <w:r w:rsidRPr="00226650">
        <w:rPr>
          <w:rFonts w:ascii="Bookman Old Style" w:hAnsi="Bookman Old Style"/>
        </w:rPr>
        <w:t>2.</w:t>
      </w:r>
      <w:r w:rsidRPr="00226650">
        <w:rPr>
          <w:rFonts w:ascii="Bookman Old Style" w:hAnsi="Bookman Old Style"/>
        </w:rPr>
        <w:tab/>
        <w:t xml:space="preserve">………………………………………………… zwanym  dalej </w:t>
      </w:r>
      <w:r w:rsidRPr="00226650">
        <w:rPr>
          <w:rFonts w:ascii="Bookman Old Style" w:hAnsi="Bookman Old Style"/>
          <w:b/>
        </w:rPr>
        <w:t>„</w:t>
      </w:r>
      <w:r w:rsidRPr="00226650">
        <w:rPr>
          <w:rFonts w:ascii="Bookman Old Style" w:hAnsi="Bookman Old Styl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Wykonawcą</w:t>
      </w:r>
      <w:r w:rsidRPr="00226650">
        <w:rPr>
          <w:rFonts w:ascii="Bookman Old Style" w:hAnsi="Bookman Old Style"/>
          <w:b/>
        </w:rPr>
        <w:t>”,</w:t>
      </w:r>
      <w:r w:rsidRPr="00226650">
        <w:rPr>
          <w:rFonts w:ascii="Bookman Old Style" w:hAnsi="Bookman Old Style"/>
        </w:rPr>
        <w:t xml:space="preserve"> reprezentowanym przez:</w:t>
      </w:r>
    </w:p>
    <w:p w14:paraId="1F7B1DFE" w14:textId="77777777" w:rsidR="00226650" w:rsidRPr="00226650" w:rsidRDefault="00226650" w:rsidP="00226650">
      <w:pPr>
        <w:jc w:val="both"/>
        <w:rPr>
          <w:rFonts w:ascii="Bookman Old Style" w:hAnsi="Bookman Old Style"/>
        </w:rPr>
      </w:pPr>
    </w:p>
    <w:p w14:paraId="513A53A4" w14:textId="77777777" w:rsidR="00226650" w:rsidRPr="00226650" w:rsidRDefault="00226650" w:rsidP="00226650">
      <w:pPr>
        <w:ind w:firstLine="705"/>
        <w:rPr>
          <w:rFonts w:ascii="Bookman Old Style" w:hAnsi="Bookman Old Style" w:cs="Bookman Old Style"/>
        </w:rPr>
      </w:pPr>
      <w:r w:rsidRPr="00226650">
        <w:rPr>
          <w:rFonts w:ascii="Bookman Old Style" w:hAnsi="Bookman Old Style" w:cs="Bookman Old Style"/>
        </w:rPr>
        <w:t>…………………………………………</w:t>
      </w:r>
    </w:p>
    <w:p w14:paraId="45A7A786" w14:textId="77777777" w:rsidR="00226650" w:rsidRPr="00226650" w:rsidRDefault="00226650" w:rsidP="00226650">
      <w:pPr>
        <w:ind w:left="142"/>
        <w:rPr>
          <w:rFonts w:ascii="Bookman Old Style" w:hAnsi="Bookman Old Style"/>
        </w:rPr>
      </w:pPr>
    </w:p>
    <w:p w14:paraId="4BD29D90" w14:textId="77777777" w:rsidR="00226650" w:rsidRPr="00226650" w:rsidRDefault="00226650" w:rsidP="00226650">
      <w:pPr>
        <w:ind w:left="142"/>
        <w:rPr>
          <w:rFonts w:ascii="Bookman Old Style" w:hAnsi="Bookman Old Style"/>
        </w:rPr>
      </w:pPr>
      <w:r w:rsidRPr="00226650">
        <w:rPr>
          <w:rFonts w:ascii="Bookman Old Style" w:hAnsi="Bookman Old Style"/>
        </w:rPr>
        <w:t>zwanych łącznie „</w:t>
      </w:r>
      <w:r w:rsidRPr="00226650">
        <w:rPr>
          <w:rFonts w:ascii="Bookman Old Style" w:hAnsi="Bookman Old Style"/>
          <w:b/>
          <w:bCs/>
        </w:rPr>
        <w:t>Stronami</w:t>
      </w:r>
      <w:r w:rsidRPr="00226650">
        <w:rPr>
          <w:rFonts w:ascii="Bookman Old Style" w:hAnsi="Bookman Old Style"/>
        </w:rPr>
        <w:t>”</w:t>
      </w:r>
    </w:p>
    <w:p w14:paraId="69F38E01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 xml:space="preserve">  umowa następującej treści zwana „</w:t>
      </w:r>
      <w:r w:rsidRPr="00226650">
        <w:rPr>
          <w:rFonts w:ascii="Bookman Old Style" w:hAnsi="Bookman Old Style"/>
          <w:b/>
          <w:bCs/>
          <w:snapToGrid w:val="0"/>
        </w:rPr>
        <w:t>Umową</w:t>
      </w:r>
      <w:r w:rsidRPr="00226650">
        <w:rPr>
          <w:rFonts w:ascii="Bookman Old Style" w:hAnsi="Bookman Old Style"/>
          <w:snapToGrid w:val="0"/>
        </w:rPr>
        <w:t>” :</w:t>
      </w:r>
    </w:p>
    <w:p w14:paraId="3F9B9D65" w14:textId="77777777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4FF20E26" w14:textId="77777777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  <w:r w:rsidRPr="00226650">
        <w:rPr>
          <w:rFonts w:ascii="Bookman Old Style" w:hAnsi="Bookman Old Style"/>
          <w:b/>
          <w:snapToGrid w:val="0"/>
        </w:rPr>
        <w:t>§ 1</w:t>
      </w:r>
    </w:p>
    <w:p w14:paraId="14159535" w14:textId="77777777" w:rsidR="00226650" w:rsidRPr="00226650" w:rsidRDefault="00226650" w:rsidP="00226650">
      <w:pPr>
        <w:tabs>
          <w:tab w:val="left" w:pos="9096"/>
        </w:tabs>
        <w:ind w:left="360"/>
        <w:rPr>
          <w:rFonts w:ascii="Bookman Old Style" w:hAnsi="Bookman Old Style"/>
          <w:snapToGrid w:val="0"/>
        </w:rPr>
      </w:pPr>
    </w:p>
    <w:p w14:paraId="073A5E42" w14:textId="586E26D7" w:rsidR="00B85FAC" w:rsidRPr="00B85FAC" w:rsidRDefault="00226650" w:rsidP="00B85FAC">
      <w:pPr>
        <w:jc w:val="both"/>
        <w:rPr>
          <w:rFonts w:ascii="Bookman Old Style" w:hAnsi="Bookman Old Style"/>
          <w:iCs/>
        </w:rPr>
      </w:pPr>
      <w:r w:rsidRPr="00B85FAC">
        <w:rPr>
          <w:rFonts w:ascii="Bookman Old Style" w:hAnsi="Bookman Old Style"/>
        </w:rPr>
        <w:t xml:space="preserve">Zamawiający zleca a Wykonawca przyjmuje  do wykonania </w:t>
      </w:r>
      <w:r w:rsidR="00B85FAC" w:rsidRPr="00B85FAC">
        <w:rPr>
          <w:rFonts w:ascii="Bookman Old Style" w:hAnsi="Bookman Old Style"/>
          <w:iCs/>
        </w:rPr>
        <w:t xml:space="preserve">opracowanie wraz </w:t>
      </w:r>
      <w:r w:rsidR="00B85FAC">
        <w:rPr>
          <w:rFonts w:ascii="Bookman Old Style" w:hAnsi="Bookman Old Style"/>
          <w:iCs/>
        </w:rPr>
        <w:t xml:space="preserve">                                 </w:t>
      </w:r>
      <w:r w:rsidR="00B85FAC" w:rsidRPr="00B85FAC">
        <w:rPr>
          <w:rFonts w:ascii="Bookman Old Style" w:hAnsi="Bookman Old Style"/>
          <w:iCs/>
        </w:rPr>
        <w:t>z zatwierdzeniem projektu stałej organizacji ruchu dotyczącego wprowadzenia zakazu wjazdu pojazdów o rzeczywistej masie całkowitej ponad 10t na drogę powiatową nr 1788T Starachowice – Adamów</w:t>
      </w:r>
      <w:r w:rsidR="00B85FAC">
        <w:rPr>
          <w:rFonts w:ascii="Bookman Old Style" w:hAnsi="Bookman Old Style"/>
          <w:iCs/>
        </w:rPr>
        <w:t xml:space="preserve"> </w:t>
      </w:r>
      <w:r w:rsidR="00B85FAC" w:rsidRPr="00B85FAC">
        <w:rPr>
          <w:rFonts w:ascii="Bookman Old Style" w:hAnsi="Bookman Old Style"/>
          <w:iCs/>
        </w:rPr>
        <w:t xml:space="preserve">– Styków – Jabłonna – Dąbrowa – Pawłów na odcinku </w:t>
      </w:r>
      <w:r w:rsidR="00B85FAC">
        <w:rPr>
          <w:rFonts w:ascii="Bookman Old Style" w:hAnsi="Bookman Old Style"/>
          <w:iCs/>
        </w:rPr>
        <w:t xml:space="preserve">                             </w:t>
      </w:r>
      <w:r w:rsidR="00B85FAC" w:rsidRPr="00B85FAC">
        <w:rPr>
          <w:rFonts w:ascii="Bookman Old Style" w:hAnsi="Bookman Old Style"/>
          <w:iCs/>
        </w:rPr>
        <w:t>od skrzyżowania z drogą krajową nr 42 do skrzyżowania z drogą wojewódzką nr 756.</w:t>
      </w:r>
    </w:p>
    <w:p w14:paraId="28EE645E" w14:textId="0A74E202" w:rsidR="00226650" w:rsidRPr="00B85FAC" w:rsidRDefault="00226650" w:rsidP="00226650">
      <w:pPr>
        <w:jc w:val="both"/>
        <w:rPr>
          <w:rFonts w:ascii="Bookman Old Style" w:hAnsi="Bookman Old Style"/>
          <w:bCs/>
          <w:lang w:eastAsia="en-US"/>
        </w:rPr>
      </w:pPr>
      <w:r w:rsidRPr="00B85FAC">
        <w:rPr>
          <w:rFonts w:ascii="Bookman Old Style" w:hAnsi="Bookman Old Style"/>
          <w:bCs/>
          <w:lang w:eastAsia="en-US"/>
        </w:rPr>
        <w:t xml:space="preserve"> </w:t>
      </w:r>
    </w:p>
    <w:p w14:paraId="5C8D27AA" w14:textId="77777777" w:rsid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iCs/>
          <w:snapToGrid w:val="0"/>
        </w:rPr>
      </w:pPr>
      <w:r w:rsidRPr="00226650">
        <w:rPr>
          <w:rFonts w:ascii="Bookman Old Style" w:hAnsi="Bookman Old Style"/>
          <w:b/>
          <w:iCs/>
          <w:snapToGrid w:val="0"/>
        </w:rPr>
        <w:t>§ 2</w:t>
      </w:r>
    </w:p>
    <w:p w14:paraId="2E378378" w14:textId="77777777" w:rsidR="00226650" w:rsidRPr="00226650" w:rsidRDefault="00226650" w:rsidP="00B85FA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14:paraId="7CF3F1F0" w14:textId="6F052D62" w:rsidR="00B85FAC" w:rsidRPr="00B85FAC" w:rsidRDefault="00B85FAC" w:rsidP="00B85FAC">
      <w:pPr>
        <w:ind w:left="1410" w:hanging="1050"/>
        <w:jc w:val="both"/>
        <w:rPr>
          <w:rFonts w:ascii="Bookman Old Style" w:hAnsi="Bookman Old Style"/>
        </w:rPr>
      </w:pPr>
      <w:r w:rsidRPr="00B85FAC">
        <w:rPr>
          <w:rFonts w:ascii="Bookman Old Style" w:hAnsi="Bookman Old Style"/>
          <w:bCs/>
        </w:rPr>
        <w:t>1.</w:t>
      </w:r>
      <w:r w:rsidRPr="00B85FAC">
        <w:rPr>
          <w:rFonts w:ascii="Bookman Old Style" w:hAnsi="Bookman Old Style"/>
          <w:bCs/>
        </w:rPr>
        <w:tab/>
      </w:r>
      <w:r w:rsidR="00226650" w:rsidRPr="00B85FAC">
        <w:rPr>
          <w:rFonts w:ascii="Bookman Old Style" w:hAnsi="Bookman Old Style"/>
          <w:bCs/>
        </w:rPr>
        <w:t>Wykonawca</w:t>
      </w:r>
      <w:r w:rsidR="000F54CA">
        <w:rPr>
          <w:rFonts w:ascii="Bookman Old Style" w:hAnsi="Bookman Old Style"/>
          <w:bCs/>
        </w:rPr>
        <w:t xml:space="preserve"> w ramach realizacji Umowy</w:t>
      </w:r>
      <w:r w:rsidR="00226650" w:rsidRPr="00B85FAC">
        <w:rPr>
          <w:rFonts w:ascii="Bookman Old Style" w:hAnsi="Bookman Old Style"/>
          <w:bCs/>
        </w:rPr>
        <w:t xml:space="preserve"> zobowiązany jest</w:t>
      </w:r>
      <w:r w:rsidRPr="00B85FAC">
        <w:rPr>
          <w:rFonts w:ascii="Bookman Old Style" w:hAnsi="Bookman Old Style"/>
        </w:rPr>
        <w:t>:</w:t>
      </w:r>
    </w:p>
    <w:p w14:paraId="4369890F" w14:textId="77777777" w:rsidR="00B85FAC" w:rsidRPr="00B85FAC" w:rsidRDefault="00B85FAC" w:rsidP="00B85FAC">
      <w:pPr>
        <w:ind w:left="1410" w:hanging="1050"/>
        <w:jc w:val="both"/>
        <w:rPr>
          <w:rFonts w:ascii="Bookman Old Style" w:hAnsi="Bookman Old Style"/>
        </w:rPr>
      </w:pPr>
    </w:p>
    <w:p w14:paraId="540DD701" w14:textId="65B154F5" w:rsidR="00B85FAC" w:rsidRPr="00B85FAC" w:rsidRDefault="00B85FAC" w:rsidP="00B85FAC">
      <w:pPr>
        <w:ind w:left="1410" w:hanging="1050"/>
        <w:jc w:val="both"/>
        <w:rPr>
          <w:rFonts w:ascii="Bookman Old Style" w:hAnsi="Bookman Old Style"/>
        </w:rPr>
      </w:pPr>
      <w:r w:rsidRPr="00B85FAC">
        <w:rPr>
          <w:rFonts w:ascii="Bookman Old Style" w:hAnsi="Bookman Old Style"/>
        </w:rPr>
        <w:t>a)</w:t>
      </w:r>
      <w:r w:rsidRPr="00B85FAC">
        <w:rPr>
          <w:rFonts w:ascii="Bookman Old Style" w:hAnsi="Bookman Old Style"/>
        </w:rPr>
        <w:tab/>
        <w:t>uzyskać aktualne podkłady mapowe z projektów stałej organizacji ruchu dla drogi krajowej nr 42, drogi wojewódzkiej nr 756 oraz dróg gminnych w zakresie niezbędnym do opracowania projektu; podkłady mapowe z projektów stałej organizacji ruchu dla dróg powiatowych udostępnione zostaną przez Zamawiającego;</w:t>
      </w:r>
    </w:p>
    <w:p w14:paraId="31FE332E" w14:textId="77777777" w:rsidR="00B85FAC" w:rsidRPr="00B85FAC" w:rsidRDefault="00B85FAC" w:rsidP="00B85FAC">
      <w:pPr>
        <w:ind w:firstLine="360"/>
        <w:jc w:val="both"/>
        <w:rPr>
          <w:rFonts w:ascii="Bookman Old Style" w:hAnsi="Bookman Old Style"/>
        </w:rPr>
      </w:pPr>
    </w:p>
    <w:p w14:paraId="7FFE422D" w14:textId="301E8AA4" w:rsidR="00B85FAC" w:rsidRPr="00B85FAC" w:rsidRDefault="000F54CA" w:rsidP="00B85FAC">
      <w:pPr>
        <w:ind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b)</w:t>
      </w:r>
      <w:r w:rsidR="00B85FAC" w:rsidRPr="00B85FAC">
        <w:rPr>
          <w:rFonts w:ascii="Bookman Old Style" w:hAnsi="Bookman Old Style"/>
        </w:rPr>
        <w:tab/>
      </w:r>
      <w:r w:rsidR="00B85FAC" w:rsidRPr="00B85FAC">
        <w:rPr>
          <w:rFonts w:ascii="Bookman Old Style" w:hAnsi="Bookman Old Style"/>
        </w:rPr>
        <w:tab/>
        <w:t>do dokonania inwentaryzacji w terenie istniejącego oznakowania,</w:t>
      </w:r>
    </w:p>
    <w:p w14:paraId="583DA9B7" w14:textId="77777777" w:rsidR="00B85FAC" w:rsidRPr="00B85FAC" w:rsidRDefault="00B85FAC" w:rsidP="00B85FAC">
      <w:pPr>
        <w:ind w:firstLine="360"/>
        <w:jc w:val="both"/>
        <w:rPr>
          <w:rFonts w:ascii="Bookman Old Style" w:hAnsi="Bookman Old Style"/>
        </w:rPr>
      </w:pPr>
    </w:p>
    <w:p w14:paraId="50A4A493" w14:textId="1B1A0F62" w:rsidR="00B85FAC" w:rsidRPr="00B85FAC" w:rsidRDefault="000F54CA" w:rsidP="00B85FAC">
      <w:pPr>
        <w:ind w:left="1410" w:hanging="1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c)</w:t>
      </w:r>
      <w:r w:rsidR="00B85FAC" w:rsidRPr="00B85FAC">
        <w:rPr>
          <w:rFonts w:ascii="Bookman Old Style" w:hAnsi="Bookman Old Style"/>
        </w:rPr>
        <w:tab/>
      </w:r>
      <w:r w:rsidR="00B85FAC" w:rsidRPr="00B85F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do </w:t>
      </w:r>
      <w:r w:rsidR="00B85FAC" w:rsidRPr="00B85FAC">
        <w:rPr>
          <w:rFonts w:ascii="Bookman Old Style" w:hAnsi="Bookman Old Style"/>
        </w:rPr>
        <w:t>opracowania projektu stałej organizacji ruchu drogowego dotyczącego wprowadzenia zakazu wjazdu pojazdów o rzeczywistej masie całkowitej ponad 10t na drogę powiatową nr 1788T Starachowice  – Adamów – Styków – Jabłonna – Dąbrowa – Pawłów na odcinku od skrzyżowania z drogą krajową nr 42 do skrzyżowania z drogą wojewódzką nr 756</w:t>
      </w:r>
      <w:r>
        <w:rPr>
          <w:rFonts w:ascii="Bookman Old Style" w:hAnsi="Bookman Old Style"/>
        </w:rPr>
        <w:t>;</w:t>
      </w:r>
    </w:p>
    <w:p w14:paraId="574A8619" w14:textId="77777777" w:rsidR="00B85FAC" w:rsidRPr="00B85FAC" w:rsidRDefault="00B85FAC" w:rsidP="00B85FAC">
      <w:pPr>
        <w:ind w:left="1410" w:hanging="1050"/>
        <w:jc w:val="both"/>
        <w:rPr>
          <w:rFonts w:ascii="Bookman Old Style" w:hAnsi="Bookman Old Style"/>
        </w:rPr>
      </w:pPr>
    </w:p>
    <w:p w14:paraId="61076018" w14:textId="1BA58028" w:rsidR="00B85FAC" w:rsidRPr="00B85FAC" w:rsidRDefault="000F54CA" w:rsidP="00B85FAC">
      <w:pPr>
        <w:ind w:left="1410" w:hanging="1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d)</w:t>
      </w:r>
      <w:r w:rsidR="00B85FAC" w:rsidRPr="00B85F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do </w:t>
      </w:r>
      <w:r w:rsidR="00B85FAC" w:rsidRPr="00B85FAC">
        <w:rPr>
          <w:rFonts w:ascii="Bookman Old Style" w:hAnsi="Bookman Old Style"/>
        </w:rPr>
        <w:t>załączenia do projektu raportu z realizacji zadania p.n.” „Ocena stanu technicznego drogi powiatowej nr 1788T Starachowice – Adamów – Styków – Jabłonna – Dąbrowa – Pawłów na odcinku od skrzyżowania z drogą krajową nr 42 do skrzyżowania  z drogą wojewódzką nr 756”, który jest podstawą do opracowania przedmiotowego projektu</w:t>
      </w:r>
      <w:r>
        <w:rPr>
          <w:rFonts w:ascii="Bookman Old Style" w:hAnsi="Bookman Old Style"/>
        </w:rPr>
        <w:t>;</w:t>
      </w:r>
    </w:p>
    <w:p w14:paraId="72FE71F3" w14:textId="77777777" w:rsidR="00B85FAC" w:rsidRPr="00B85FAC" w:rsidRDefault="00B85FAC" w:rsidP="00B85FAC">
      <w:pPr>
        <w:ind w:left="1410" w:hanging="1050"/>
        <w:jc w:val="both"/>
        <w:rPr>
          <w:rFonts w:ascii="Bookman Old Style" w:hAnsi="Bookman Old Style"/>
        </w:rPr>
      </w:pPr>
    </w:p>
    <w:p w14:paraId="2666736F" w14:textId="18958E1A" w:rsidR="00B85FAC" w:rsidRDefault="004D43F1" w:rsidP="00B85FAC">
      <w:pPr>
        <w:ind w:left="1410" w:hanging="1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e)</w:t>
      </w:r>
      <w:r w:rsidR="00B85FAC" w:rsidRPr="00B85F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do </w:t>
      </w:r>
      <w:r w:rsidR="00B85FAC" w:rsidRPr="00B85FAC">
        <w:rPr>
          <w:rFonts w:ascii="Bookman Old Style" w:hAnsi="Bookman Old Style"/>
        </w:rPr>
        <w:t>uzyskania wszelkich niezbędnych uzgodnień i opinii</w:t>
      </w:r>
      <w:r>
        <w:rPr>
          <w:rFonts w:ascii="Bookman Old Style" w:hAnsi="Bookman Old Style"/>
        </w:rPr>
        <w:t>;</w:t>
      </w:r>
    </w:p>
    <w:p w14:paraId="181EE466" w14:textId="77777777" w:rsidR="004D43F1" w:rsidRPr="00B85FAC" w:rsidRDefault="004D43F1" w:rsidP="00B85FAC">
      <w:pPr>
        <w:ind w:left="1410" w:hanging="1050"/>
        <w:jc w:val="both"/>
        <w:rPr>
          <w:rFonts w:ascii="Bookman Old Style" w:hAnsi="Bookman Old Style"/>
        </w:rPr>
      </w:pPr>
    </w:p>
    <w:p w14:paraId="4367426A" w14:textId="51BF610D" w:rsidR="00B85FAC" w:rsidRPr="00B85FAC" w:rsidRDefault="004D43F1" w:rsidP="00B85FAC">
      <w:pPr>
        <w:ind w:left="1410" w:hanging="1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f)</w:t>
      </w:r>
      <w:r w:rsidR="00B85FAC" w:rsidRPr="00B85FAC">
        <w:rPr>
          <w:rFonts w:ascii="Bookman Old Style" w:hAnsi="Bookman Old Style"/>
        </w:rPr>
        <w:tab/>
        <w:t xml:space="preserve">przedłożenia do zatwierdzenia właściwemu zarządcy ruchu drogowego, </w:t>
      </w:r>
      <w:r>
        <w:rPr>
          <w:rFonts w:ascii="Bookman Old Style" w:hAnsi="Bookman Old Style"/>
        </w:rPr>
        <w:t xml:space="preserve">sporządzonego </w:t>
      </w:r>
      <w:r w:rsidR="00B85FAC" w:rsidRPr="00B85FAC">
        <w:rPr>
          <w:rFonts w:ascii="Bookman Old Style" w:hAnsi="Bookman Old Style"/>
        </w:rPr>
        <w:t>projektu organizacji ruchu w terminie 7 dni od uzyskania wymaganych przepisami opinii</w:t>
      </w:r>
      <w:r>
        <w:rPr>
          <w:rFonts w:ascii="Bookman Old Style" w:hAnsi="Bookman Old Style"/>
        </w:rPr>
        <w:t>;</w:t>
      </w:r>
    </w:p>
    <w:p w14:paraId="6B6BB538" w14:textId="77777777" w:rsidR="00B85FAC" w:rsidRPr="00B85FAC" w:rsidRDefault="00B85FAC" w:rsidP="00B85FAC">
      <w:pPr>
        <w:ind w:left="1410" w:hanging="1050"/>
        <w:jc w:val="both"/>
        <w:rPr>
          <w:rFonts w:ascii="Bookman Old Style" w:hAnsi="Bookman Old Style"/>
        </w:rPr>
      </w:pPr>
    </w:p>
    <w:p w14:paraId="1E1427F2" w14:textId="12EA49F9" w:rsidR="00B85FAC" w:rsidRPr="00B85FAC" w:rsidRDefault="004D43F1" w:rsidP="00B85FAC">
      <w:pPr>
        <w:ind w:left="1410" w:hanging="1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g)</w:t>
      </w:r>
      <w:r w:rsidR="00B85FAC" w:rsidRPr="00B85F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do </w:t>
      </w:r>
      <w:r w:rsidR="00B85FAC" w:rsidRPr="00B85FAC">
        <w:rPr>
          <w:rFonts w:ascii="Bookman Old Style" w:hAnsi="Bookman Old Style"/>
        </w:rPr>
        <w:t>uzyskania zatwierdzenia przedmiotowego projektu lub projektów przez właściwy organ zarządzający ruchem na drogach</w:t>
      </w:r>
      <w:r>
        <w:rPr>
          <w:rFonts w:ascii="Bookman Old Style" w:hAnsi="Bookman Old Style"/>
        </w:rPr>
        <w:t>;</w:t>
      </w:r>
    </w:p>
    <w:p w14:paraId="064D3979" w14:textId="77777777" w:rsidR="00B85FAC" w:rsidRPr="00B85FAC" w:rsidRDefault="00B85FAC" w:rsidP="00B85FAC">
      <w:pPr>
        <w:ind w:left="1410" w:hanging="1050"/>
        <w:jc w:val="both"/>
        <w:rPr>
          <w:rFonts w:ascii="Bookman Old Style" w:hAnsi="Bookman Old Style"/>
        </w:rPr>
      </w:pPr>
    </w:p>
    <w:p w14:paraId="5BA2802B" w14:textId="00A87206" w:rsidR="00B85FAC" w:rsidRPr="00B85FAC" w:rsidRDefault="004D43F1" w:rsidP="00B85FAC">
      <w:pPr>
        <w:ind w:left="1410" w:hanging="1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h)</w:t>
      </w:r>
      <w:r w:rsidR="00B85FAC" w:rsidRPr="00B85F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do </w:t>
      </w:r>
      <w:r w:rsidR="00B85FAC" w:rsidRPr="00B85FAC">
        <w:rPr>
          <w:rFonts w:ascii="Bookman Old Style" w:hAnsi="Bookman Old Style"/>
        </w:rPr>
        <w:t xml:space="preserve">dostarczenia Zamawiającemu projektu organizacji ruchu drogowego objętego </w:t>
      </w:r>
      <w:r>
        <w:rPr>
          <w:rFonts w:ascii="Bookman Old Style" w:hAnsi="Bookman Old Style"/>
        </w:rPr>
        <w:t>Umową</w:t>
      </w:r>
      <w:r w:rsidR="00B85FAC" w:rsidRPr="00B85FAC">
        <w:rPr>
          <w:rFonts w:ascii="Bookman Old Style" w:hAnsi="Bookman Old Style"/>
        </w:rPr>
        <w:t>, wraz z wszystkimi niezbędnymi uzgodnieniami w wersji papierowej – 3 egz. i wersji elektronicznej w formatach .dwg oraz .pdf.</w:t>
      </w:r>
    </w:p>
    <w:p w14:paraId="041BC7B8" w14:textId="77777777" w:rsidR="00B85FAC" w:rsidRPr="00B85FAC" w:rsidRDefault="00B85FAC" w:rsidP="00B85FAC">
      <w:pPr>
        <w:jc w:val="both"/>
        <w:rPr>
          <w:rFonts w:ascii="Bookman Old Style" w:hAnsi="Bookman Old Style"/>
        </w:rPr>
      </w:pPr>
    </w:p>
    <w:p w14:paraId="6769C3C1" w14:textId="27F77A7A" w:rsidR="004D43F1" w:rsidRDefault="004D43F1" w:rsidP="00B85FAC">
      <w:pPr>
        <w:ind w:left="36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="00B85FAC" w:rsidRPr="00B85FAC">
        <w:rPr>
          <w:rFonts w:ascii="Bookman Old Style" w:hAnsi="Bookman Old Style"/>
        </w:rPr>
        <w:t>.</w:t>
      </w:r>
      <w:r w:rsidR="00B85FAC" w:rsidRPr="00B85FAC">
        <w:rPr>
          <w:rFonts w:ascii="Bookman Old Style" w:hAnsi="Bookman Old Style"/>
        </w:rPr>
        <w:tab/>
      </w:r>
      <w:r w:rsidR="00B85FAC" w:rsidRPr="00B85FAC">
        <w:rPr>
          <w:rFonts w:ascii="Bookman Old Style" w:hAnsi="Bookman Old Style"/>
          <w:b/>
          <w:bCs/>
          <w:u w:val="single"/>
        </w:rPr>
        <w:t>Wykonawca zobowiązany będzie do sporządzenia projektu stałej organizacji ruchu</w:t>
      </w:r>
      <w:r w:rsidR="00605CAB">
        <w:rPr>
          <w:rFonts w:ascii="Bookman Old Style" w:hAnsi="Bookman Old Style"/>
          <w:b/>
          <w:bCs/>
          <w:u w:val="single"/>
        </w:rPr>
        <w:t xml:space="preserve">    </w:t>
      </w:r>
      <w:r w:rsidR="00B85FAC" w:rsidRPr="00B85FAC">
        <w:rPr>
          <w:rFonts w:ascii="Bookman Old Style" w:hAnsi="Bookman Old Style"/>
          <w:b/>
          <w:bCs/>
          <w:u w:val="single"/>
        </w:rPr>
        <w:t xml:space="preserve"> w oparciu o wizję lokalną w terenie oraz obowiązujące przepisy prawa.</w:t>
      </w:r>
      <w:r w:rsidR="00B85FAC" w:rsidRPr="00B85FAC">
        <w:rPr>
          <w:rFonts w:ascii="Bookman Old Style" w:hAnsi="Bookman Old Style"/>
        </w:rPr>
        <w:t xml:space="preserve"> W przypadku dodatkowych żądań ze strony organu zarządzającego ruchem Wykonawca</w:t>
      </w:r>
      <w:r>
        <w:rPr>
          <w:rFonts w:ascii="Bookman Old Style" w:hAnsi="Bookman Old Style"/>
        </w:rPr>
        <w:t xml:space="preserve"> zobowiązuje się</w:t>
      </w:r>
      <w:r w:rsidR="00B85FAC" w:rsidRPr="00B85FA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wykonać je we </w:t>
      </w:r>
      <w:r w:rsidR="00B85FAC" w:rsidRPr="00B85FAC">
        <w:rPr>
          <w:rFonts w:ascii="Bookman Old Style" w:hAnsi="Bookman Old Style"/>
        </w:rPr>
        <w:t>własnym zakresie</w:t>
      </w:r>
      <w:r>
        <w:rPr>
          <w:rFonts w:ascii="Bookman Old Style" w:hAnsi="Bookman Old Style"/>
        </w:rPr>
        <w:t>,</w:t>
      </w:r>
      <w:r w:rsidR="00B85FAC" w:rsidRPr="00B85FAC">
        <w:rPr>
          <w:rFonts w:ascii="Bookman Old Style" w:hAnsi="Bookman Old Style"/>
        </w:rPr>
        <w:t xml:space="preserve"> bez obciążenia kosztami Zamawiającego. </w:t>
      </w:r>
    </w:p>
    <w:p w14:paraId="7545F8A4" w14:textId="77777777" w:rsidR="004D43F1" w:rsidRDefault="004D43F1" w:rsidP="00B85FAC">
      <w:pPr>
        <w:ind w:left="360" w:hanging="360"/>
        <w:jc w:val="both"/>
        <w:rPr>
          <w:rFonts w:ascii="Bookman Old Style" w:hAnsi="Bookman Old Style"/>
        </w:rPr>
      </w:pPr>
    </w:p>
    <w:p w14:paraId="38C98602" w14:textId="0519DC30" w:rsidR="00B85FAC" w:rsidRPr="00B85FAC" w:rsidRDefault="004D43F1" w:rsidP="00B85FAC">
      <w:pPr>
        <w:ind w:left="36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 Wykonawca zobowiązuje się  przekazywać Zamawiającemu na bieżąco, niezwłocznie k</w:t>
      </w:r>
      <w:r w:rsidR="00B85FAC" w:rsidRPr="00B85FAC">
        <w:rPr>
          <w:rFonts w:ascii="Bookman Old Style" w:hAnsi="Bookman Old Style"/>
        </w:rPr>
        <w:t>serokopie wszelkich uzyskanych warunków, uzgodnień i opinii, w terminach umożliwiających ewentualne skorzystanie z trybu odwoławczego.</w:t>
      </w:r>
    </w:p>
    <w:p w14:paraId="6EBFCBA3" w14:textId="2626BBFE" w:rsidR="00226650" w:rsidRPr="00B85FAC" w:rsidRDefault="00226650" w:rsidP="004D43F1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F42F30" w14:textId="77777777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6650">
        <w:rPr>
          <w:rFonts w:ascii="Bookman Old Style" w:hAnsi="Bookman Old Style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3</w:t>
      </w:r>
    </w:p>
    <w:p w14:paraId="49DC0993" w14:textId="77777777" w:rsidR="00661F2B" w:rsidRDefault="00661F2B" w:rsidP="00226650">
      <w:pPr>
        <w:jc w:val="both"/>
        <w:rPr>
          <w:rFonts w:ascii="Bookman Old Style" w:hAnsi="Bookman Old Style"/>
        </w:rPr>
      </w:pPr>
    </w:p>
    <w:p w14:paraId="08C331C3" w14:textId="2313CE3F" w:rsidR="00226650" w:rsidRPr="00226650" w:rsidRDefault="00226650" w:rsidP="00226650">
      <w:pPr>
        <w:jc w:val="both"/>
        <w:rPr>
          <w:rFonts w:ascii="Bookman Old Style" w:hAnsi="Bookman Old Style"/>
          <w:b/>
          <w:color w:val="0000FF"/>
        </w:rPr>
      </w:pPr>
      <w:r w:rsidRPr="00226650">
        <w:rPr>
          <w:rFonts w:ascii="Bookman Old Style" w:hAnsi="Bookman Old Style"/>
        </w:rPr>
        <w:t>1.   Termin realizacji zamówienia</w:t>
      </w:r>
      <w:r w:rsidRPr="00226650">
        <w:rPr>
          <w:rFonts w:ascii="Bookman Old Style" w:hAnsi="Bookman Old Style"/>
          <w:b/>
          <w:i/>
        </w:rPr>
        <w:t xml:space="preserve"> – </w:t>
      </w:r>
      <w:r w:rsidR="00661F2B">
        <w:rPr>
          <w:rFonts w:ascii="Bookman Old Style" w:hAnsi="Bookman Old Style"/>
          <w:b/>
        </w:rPr>
        <w:t>do dnia 12 grudnia 2024 r</w:t>
      </w:r>
      <w:r w:rsidRPr="00226650">
        <w:rPr>
          <w:rFonts w:ascii="Bookman Old Style" w:hAnsi="Bookman Old Style"/>
          <w:b/>
        </w:rPr>
        <w:t>.</w:t>
      </w:r>
    </w:p>
    <w:p w14:paraId="4358B9D7" w14:textId="77777777" w:rsidR="00226650" w:rsidRPr="00226650" w:rsidRDefault="00226650" w:rsidP="00226650">
      <w:pPr>
        <w:jc w:val="both"/>
        <w:rPr>
          <w:rFonts w:ascii="Bookman Old Style" w:hAnsi="Bookman Old Style"/>
          <w:b/>
          <w:color w:val="0000FF"/>
        </w:rPr>
      </w:pPr>
    </w:p>
    <w:p w14:paraId="43E8E1E3" w14:textId="0D97670A" w:rsidR="00661F2B" w:rsidRPr="00661F2B" w:rsidRDefault="00226650" w:rsidP="00661F2B">
      <w:pPr>
        <w:ind w:left="426" w:hanging="426"/>
        <w:jc w:val="both"/>
        <w:rPr>
          <w:rFonts w:ascii="Bookman Old Style" w:hAnsi="Bookman Old Style"/>
          <w:b/>
          <w:color w:val="0000FF"/>
        </w:rPr>
      </w:pPr>
      <w:r w:rsidRPr="00226650">
        <w:rPr>
          <w:rFonts w:ascii="Bookman Old Style" w:hAnsi="Bookman Old Style"/>
          <w:bCs/>
          <w:color w:val="000000" w:themeColor="text1"/>
        </w:rPr>
        <w:t>2.</w:t>
      </w:r>
      <w:r w:rsidRPr="00226650">
        <w:rPr>
          <w:rFonts w:ascii="Bookman Old Style" w:hAnsi="Bookman Old Style"/>
          <w:b/>
          <w:color w:val="000000" w:themeColor="text1"/>
        </w:rPr>
        <w:t xml:space="preserve"> </w:t>
      </w:r>
      <w:r w:rsidR="00661F2B">
        <w:rPr>
          <w:rFonts w:ascii="Bookman Old Style" w:hAnsi="Bookman Old Style"/>
          <w:b/>
          <w:color w:val="000000" w:themeColor="text1"/>
        </w:rPr>
        <w:t xml:space="preserve">  </w:t>
      </w:r>
      <w:r w:rsidRPr="00226650">
        <w:rPr>
          <w:rFonts w:ascii="Bookman Old Style" w:hAnsi="Bookman Old Style"/>
          <w:snapToGrid w:val="0"/>
        </w:rPr>
        <w:t xml:space="preserve">Zamawiający dopuszcza przedłużenie terminu realizacji </w:t>
      </w:r>
      <w:r w:rsidR="00661F2B">
        <w:rPr>
          <w:rFonts w:ascii="Bookman Old Style" w:hAnsi="Bookman Old Style"/>
          <w:snapToGrid w:val="0"/>
        </w:rPr>
        <w:t>Umowy</w:t>
      </w:r>
      <w:r w:rsidRPr="00226650">
        <w:rPr>
          <w:rFonts w:ascii="Bookman Old Style" w:hAnsi="Bookman Old Style"/>
          <w:snapToGrid w:val="0"/>
        </w:rPr>
        <w:t xml:space="preserve"> w przypadku</w:t>
      </w:r>
      <w:bookmarkStart w:id="0" w:name="_Hlk63067847"/>
      <w:r w:rsidR="00661F2B">
        <w:rPr>
          <w:rFonts w:ascii="Bookman Old Style" w:hAnsi="Bookman Old Style"/>
          <w:snapToGrid w:val="0"/>
        </w:rPr>
        <w:t xml:space="preserve"> </w:t>
      </w:r>
      <w:r w:rsidR="00661F2B">
        <w:rPr>
          <w:rFonts w:ascii="Bookman Old Style" w:hAnsi="Bookman Old Style" w:cs="Bookman Old Style"/>
        </w:rPr>
        <w:t>zaistnienia okoliczności będących następstwem działania organów administracji lub osób indywidualnych, w szczególności:</w:t>
      </w:r>
    </w:p>
    <w:p w14:paraId="582E92F3" w14:textId="77777777" w:rsidR="00661F2B" w:rsidRDefault="00661F2B" w:rsidP="00661F2B">
      <w:pPr>
        <w:ind w:left="2124" w:hanging="708"/>
        <w:jc w:val="both"/>
        <w:rPr>
          <w:rFonts w:ascii="Bookman Old Style" w:hAnsi="Bookman Old Style" w:cs="Bookman Old Style"/>
        </w:rPr>
      </w:pPr>
    </w:p>
    <w:p w14:paraId="0DC84F65" w14:textId="752BF41E" w:rsidR="00661F2B" w:rsidRDefault="00661F2B" w:rsidP="00661F2B">
      <w:pPr>
        <w:ind w:left="2832" w:hanging="897"/>
        <w:jc w:val="both"/>
      </w:pPr>
      <w:r>
        <w:rPr>
          <w:rFonts w:ascii="Bookman Old Style" w:hAnsi="Bookman Old Style" w:cs="Bookman Old Style"/>
        </w:rPr>
        <w:t>a)</w:t>
      </w:r>
      <w:r>
        <w:rPr>
          <w:rFonts w:ascii="Bookman Old Style" w:hAnsi="Bookman Old Style" w:cs="Bookman Old Style"/>
        </w:rPr>
        <w:tab/>
        <w:t>w przypadku przedłużania się procedur administracyjnych              na etapie wydawania opinii, uzgodnień, zgód, postanowień              i decyzji administracyjnych, jeżeli  przedłużenie to nie wynikało z winy Wykonawcy;</w:t>
      </w:r>
    </w:p>
    <w:p w14:paraId="1AE985A3" w14:textId="77777777" w:rsidR="00661F2B" w:rsidRDefault="00661F2B" w:rsidP="00661F2B">
      <w:pPr>
        <w:jc w:val="both"/>
        <w:rPr>
          <w:rFonts w:ascii="Bookman Old Style" w:hAnsi="Bookman Old Style" w:cs="Bookman Old Style"/>
        </w:rPr>
      </w:pPr>
    </w:p>
    <w:p w14:paraId="0BB87477" w14:textId="7132CDF7" w:rsidR="00661F2B" w:rsidRDefault="00661F2B" w:rsidP="00661F2B">
      <w:pPr>
        <w:ind w:left="2832" w:hanging="847"/>
        <w:jc w:val="both"/>
      </w:pPr>
      <w:r>
        <w:rPr>
          <w:rFonts w:ascii="Bookman Old Style" w:hAnsi="Bookman Old Style" w:cs="Bookman Old Style"/>
        </w:rPr>
        <w:t>b)</w:t>
      </w:r>
      <w:r>
        <w:rPr>
          <w:rFonts w:ascii="Bookman Old Style" w:hAnsi="Bookman Old Style" w:cs="Bookman Old Style"/>
        </w:rPr>
        <w:tab/>
        <w:t>w przypadku wystąpienia nieprzewidzianych prac nie objętych przedmiotem Umowy, mających wpływ na prawidłowe wykonanie przedmiotu Umowy, których realizacja powoduje konieczność przedłużenia terminu umowy podstawowej;</w:t>
      </w:r>
    </w:p>
    <w:p w14:paraId="3E58C030" w14:textId="77777777" w:rsidR="00661F2B" w:rsidRDefault="00661F2B" w:rsidP="00661F2B">
      <w:pPr>
        <w:ind w:left="2832" w:hanging="847"/>
        <w:jc w:val="both"/>
        <w:rPr>
          <w:rFonts w:ascii="Bookman Old Style" w:hAnsi="Bookman Old Style" w:cs="Bookman Old Style"/>
        </w:rPr>
      </w:pPr>
    </w:p>
    <w:p w14:paraId="6DD1CBCC" w14:textId="3F1222AC" w:rsidR="00661F2B" w:rsidRDefault="00661F2B" w:rsidP="00661F2B">
      <w:pPr>
        <w:ind w:left="2832" w:hanging="847"/>
        <w:jc w:val="both"/>
      </w:pPr>
      <w:r>
        <w:rPr>
          <w:rFonts w:ascii="Bookman Old Style" w:hAnsi="Bookman Old Style" w:cs="Bookman Old Style"/>
        </w:rPr>
        <w:t>c)</w:t>
      </w:r>
      <w:r>
        <w:rPr>
          <w:rFonts w:ascii="Bookman Old Style" w:hAnsi="Bookman Old Style" w:cs="Bookman Old Style"/>
        </w:rPr>
        <w:tab/>
        <w:t xml:space="preserve">konieczności wykonania dodatkowych badań, ekspertyz – o czas      niezbędny do ich wykonania. </w:t>
      </w:r>
    </w:p>
    <w:p w14:paraId="5F70D556" w14:textId="77777777" w:rsidR="00226650" w:rsidRPr="00226650" w:rsidRDefault="00226650" w:rsidP="00226650">
      <w:pPr>
        <w:spacing w:after="160"/>
        <w:ind w:left="493"/>
        <w:contextualSpacing/>
        <w:jc w:val="both"/>
        <w:rPr>
          <w:rFonts w:ascii="Bookman Old Style" w:eastAsia="Calibri" w:hAnsi="Bookman Old Style"/>
          <w:lang w:eastAsia="en-US"/>
        </w:rPr>
      </w:pPr>
    </w:p>
    <w:p w14:paraId="06B5323E" w14:textId="77777777" w:rsidR="00226650" w:rsidRPr="00226650" w:rsidRDefault="00226650" w:rsidP="00226650">
      <w:pPr>
        <w:spacing w:after="160"/>
        <w:ind w:left="703" w:hanging="570"/>
        <w:contextualSpacing/>
        <w:jc w:val="both"/>
        <w:rPr>
          <w:rFonts w:ascii="Bookman Old Style" w:hAnsi="Bookman Old Style"/>
        </w:rPr>
      </w:pPr>
      <w:r w:rsidRPr="00226650">
        <w:rPr>
          <w:rFonts w:ascii="Bookman Old Style" w:hAnsi="Bookman Old Style"/>
        </w:rPr>
        <w:t>3.</w:t>
      </w:r>
      <w:r w:rsidRPr="00226650">
        <w:rPr>
          <w:rFonts w:ascii="Bookman Old Style" w:hAnsi="Bookman Old Style"/>
        </w:rPr>
        <w:tab/>
      </w:r>
      <w:r w:rsidRPr="00226650">
        <w:rPr>
          <w:rFonts w:ascii="Bookman Old Style" w:hAnsi="Bookman Old Style"/>
        </w:rPr>
        <w:tab/>
        <w:t>Wniosek o terminu realizacji zamówienia powinien zawierać</w:t>
      </w:r>
      <w:r w:rsidRPr="00226650">
        <w:rPr>
          <w:rFonts w:ascii="Bookman Old Style" w:eastAsia="Calibri" w:hAnsi="Bookman Old Style"/>
          <w:lang w:eastAsia="en-US"/>
        </w:rPr>
        <w:t xml:space="preserve"> </w:t>
      </w:r>
      <w:r w:rsidRPr="00226650">
        <w:rPr>
          <w:rFonts w:ascii="Bookman Old Style" w:hAnsi="Bookman Old Style"/>
        </w:rPr>
        <w:t>zakres proponowanej zmiany,</w:t>
      </w:r>
      <w:r w:rsidRPr="00226650">
        <w:rPr>
          <w:rFonts w:ascii="Bookman Old Style" w:eastAsia="Calibri" w:hAnsi="Bookman Old Style"/>
          <w:lang w:eastAsia="en-US"/>
        </w:rPr>
        <w:t xml:space="preserve"> </w:t>
      </w:r>
      <w:r w:rsidRPr="00226650">
        <w:rPr>
          <w:rFonts w:ascii="Bookman Old Style" w:hAnsi="Bookman Old Style"/>
        </w:rPr>
        <w:t>opis okoliczności faktycznych uprawniających do dokonania zmiany,</w:t>
      </w:r>
      <w:r w:rsidRPr="00226650">
        <w:rPr>
          <w:rFonts w:ascii="Bookman Old Style" w:eastAsia="Calibri" w:hAnsi="Bookman Old Style"/>
          <w:lang w:eastAsia="en-US"/>
        </w:rPr>
        <w:t xml:space="preserve"> </w:t>
      </w:r>
      <w:r w:rsidRPr="00226650">
        <w:rPr>
          <w:rFonts w:ascii="Bookman Old Style" w:hAnsi="Bookman Old Style"/>
        </w:rPr>
        <w:t xml:space="preserve">informacje i dowody potwierdzające, że zostały spełnione okoliczności uzasadniające dokonanie zmiany umowy. </w:t>
      </w:r>
    </w:p>
    <w:p w14:paraId="70551A82" w14:textId="77777777" w:rsidR="00226650" w:rsidRPr="00226650" w:rsidRDefault="00226650" w:rsidP="00226650">
      <w:pPr>
        <w:spacing w:after="160"/>
        <w:ind w:left="493" w:hanging="360"/>
        <w:contextualSpacing/>
        <w:jc w:val="both"/>
        <w:rPr>
          <w:rFonts w:ascii="Bookman Old Style" w:eastAsia="Calibri" w:hAnsi="Bookman Old Style"/>
          <w:lang w:eastAsia="en-US"/>
        </w:rPr>
      </w:pPr>
    </w:p>
    <w:p w14:paraId="0BE6F0F4" w14:textId="77777777" w:rsidR="00226650" w:rsidRPr="00226650" w:rsidRDefault="00226650" w:rsidP="00226650">
      <w:pPr>
        <w:tabs>
          <w:tab w:val="left" w:pos="9096"/>
        </w:tabs>
        <w:ind w:left="703" w:hanging="561"/>
        <w:jc w:val="both"/>
        <w:rPr>
          <w:rFonts w:ascii="Bookman Old Style" w:hAnsi="Bookman Old Style" w:cs="TimesNewRomanPSMT"/>
          <w:snapToGrid w:val="0"/>
        </w:rPr>
      </w:pPr>
      <w:r w:rsidRPr="00226650">
        <w:rPr>
          <w:rFonts w:ascii="Bookman Old Style" w:hAnsi="Bookman Old Style"/>
        </w:rPr>
        <w:t xml:space="preserve"> 4.  Strona wnioskująca o zmianę terminu realizacji zamówienia zobowiązana jest                      do wykazania, że ze względu na zaistniałe okoliczności – uprawniające do dokonania zmiany – dochowanie pierwotnego terminu jest niemożliwe.</w:t>
      </w:r>
    </w:p>
    <w:bookmarkEnd w:id="0"/>
    <w:p w14:paraId="35B680B5" w14:textId="77777777" w:rsidR="00226650" w:rsidRPr="00226650" w:rsidRDefault="00226650" w:rsidP="00226650">
      <w:pPr>
        <w:tabs>
          <w:tab w:val="left" w:pos="9096"/>
        </w:tabs>
        <w:ind w:left="60"/>
        <w:jc w:val="both"/>
        <w:rPr>
          <w:rFonts w:ascii="Bookman Old Style" w:hAnsi="Bookman Old Style"/>
          <w:snapToGrid w:val="0"/>
        </w:rPr>
      </w:pPr>
    </w:p>
    <w:p w14:paraId="35745ED8" w14:textId="77777777" w:rsidR="00226650" w:rsidRPr="00226650" w:rsidRDefault="00226650" w:rsidP="00226650">
      <w:pPr>
        <w:tabs>
          <w:tab w:val="left" w:pos="9096"/>
        </w:tabs>
        <w:rPr>
          <w:rFonts w:ascii="Bookman Old Style" w:hAnsi="Bookman Old Style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4E832F" w14:textId="19BD3C72" w:rsidR="00226650" w:rsidRDefault="00226650" w:rsidP="00661F2B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661F2B">
        <w:rPr>
          <w:rFonts w:ascii="Bookman Old Style" w:hAnsi="Bookman Old Style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§ 4</w:t>
      </w:r>
    </w:p>
    <w:p w14:paraId="13BE1065" w14:textId="77777777" w:rsidR="00661F2B" w:rsidRPr="00661F2B" w:rsidRDefault="00661F2B" w:rsidP="00661F2B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</w:p>
    <w:p w14:paraId="220B6510" w14:textId="63F28E1A" w:rsidR="00226650" w:rsidRPr="00226650" w:rsidRDefault="00661F2B" w:rsidP="00226650">
      <w:pPr>
        <w:tabs>
          <w:tab w:val="left" w:pos="9096"/>
        </w:tabs>
        <w:ind w:left="142" w:hanging="142"/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>1</w:t>
      </w:r>
      <w:r w:rsidR="00226650" w:rsidRPr="00226650">
        <w:rPr>
          <w:rFonts w:ascii="Bookman Old Style" w:hAnsi="Bookman Old Style"/>
          <w:snapToGrid w:val="0"/>
        </w:rPr>
        <w:t xml:space="preserve">. Za wykonanie przedmiotu Umowy określonego w </w:t>
      </w:r>
      <w:r w:rsidR="00226650" w:rsidRPr="00226650">
        <w:rPr>
          <w:rFonts w:ascii="Bookman Old Style" w:hAnsi="Bookman Old Style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§1  </w:t>
      </w:r>
      <w:r w:rsidR="00226650" w:rsidRPr="00226650">
        <w:rPr>
          <w:rFonts w:ascii="Bookman Old Style" w:hAnsi="Bookman Old Style"/>
          <w:snapToGrid w:val="0"/>
        </w:rPr>
        <w:t>Strony ustalają wynagrodzenie ryczałtowe</w:t>
      </w:r>
      <w:r w:rsidR="00226650" w:rsidRPr="00226650">
        <w:rPr>
          <w:rFonts w:ascii="Bookman Old Style" w:hAnsi="Bookman Old Style"/>
          <w:snapToGrid w:val="0"/>
          <w:color w:val="FF6600"/>
        </w:rPr>
        <w:t xml:space="preserve">  </w:t>
      </w:r>
      <w:r w:rsidR="00226650" w:rsidRPr="00226650">
        <w:rPr>
          <w:rFonts w:ascii="Bookman Old Style" w:hAnsi="Bookman Old Style"/>
          <w:snapToGrid w:val="0"/>
        </w:rPr>
        <w:t>w łącznej  wysokości:</w:t>
      </w:r>
    </w:p>
    <w:p w14:paraId="2A30D920" w14:textId="77777777" w:rsidR="00226650" w:rsidRPr="00226650" w:rsidRDefault="00226650" w:rsidP="00226650">
      <w:pPr>
        <w:ind w:right="23"/>
        <w:jc w:val="both"/>
        <w:rPr>
          <w:rFonts w:ascii="Bookman Old Style" w:hAnsi="Bookman Old Style"/>
          <w:b/>
          <w:i/>
        </w:rPr>
      </w:pPr>
    </w:p>
    <w:p w14:paraId="2F0670F3" w14:textId="77777777" w:rsidR="00226650" w:rsidRPr="00661F2B" w:rsidRDefault="00226650" w:rsidP="00226650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b/>
          <w:snapToGrid w:val="0"/>
        </w:rPr>
        <w:t xml:space="preserve">   </w:t>
      </w:r>
      <w:r w:rsidRPr="00661F2B">
        <w:rPr>
          <w:rFonts w:ascii="Bookman Old Style" w:hAnsi="Bookman Old Style"/>
          <w:snapToGrid w:val="0"/>
          <w:szCs w:val="22"/>
        </w:rPr>
        <w:t xml:space="preserve">  ………………</w:t>
      </w:r>
      <w:r w:rsidRPr="00661F2B">
        <w:rPr>
          <w:rFonts w:ascii="Bookman Old Style" w:hAnsi="Bookman Old Style"/>
          <w:snapToGrid w:val="0"/>
        </w:rPr>
        <w:t xml:space="preserve"> zł  netto  , słownie złotych:  ……………………………………………………………..</w:t>
      </w:r>
    </w:p>
    <w:p w14:paraId="2527E954" w14:textId="77777777" w:rsidR="00226650" w:rsidRPr="00661F2B" w:rsidRDefault="00226650" w:rsidP="00226650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661F2B">
        <w:rPr>
          <w:rFonts w:ascii="Bookman Old Style" w:hAnsi="Bookman Old Style"/>
          <w:snapToGrid w:val="0"/>
        </w:rPr>
        <w:t xml:space="preserve">     ………………zł podatek VAT</w:t>
      </w:r>
    </w:p>
    <w:p w14:paraId="072F0732" w14:textId="77777777" w:rsidR="00226650" w:rsidRPr="00661F2B" w:rsidRDefault="00226650" w:rsidP="00226650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661F2B">
        <w:rPr>
          <w:rFonts w:ascii="Bookman Old Style" w:hAnsi="Bookman Old Style"/>
          <w:b/>
          <w:snapToGrid w:val="0"/>
        </w:rPr>
        <w:t xml:space="preserve">     ……………  zł brutto   </w:t>
      </w:r>
      <w:r w:rsidRPr="00661F2B">
        <w:rPr>
          <w:rFonts w:ascii="Bookman Old Style" w:hAnsi="Bookman Old Style"/>
          <w:snapToGrid w:val="0"/>
        </w:rPr>
        <w:t>słownie złotych: …………………………………………………………….</w:t>
      </w:r>
    </w:p>
    <w:p w14:paraId="3233CE2D" w14:textId="77777777" w:rsidR="00226650" w:rsidRPr="00226650" w:rsidRDefault="00226650" w:rsidP="00226650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087952FE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</w:p>
    <w:p w14:paraId="3171880E" w14:textId="159C521A" w:rsidR="00226650" w:rsidRPr="00226650" w:rsidRDefault="00661F2B" w:rsidP="00661F2B">
      <w:pPr>
        <w:tabs>
          <w:tab w:val="left" w:pos="9096"/>
        </w:tabs>
        <w:ind w:left="426" w:hanging="426"/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>2</w:t>
      </w:r>
      <w:r w:rsidR="00226650" w:rsidRPr="00226650">
        <w:rPr>
          <w:rFonts w:ascii="Bookman Old Style" w:hAnsi="Bookman Old Style"/>
          <w:snapToGrid w:val="0"/>
        </w:rPr>
        <w:t xml:space="preserve">. Wynagrodzenie ma charakter ryczałtowy i obejmuje wszystkie koszty związane                          z wykonaniem </w:t>
      </w:r>
      <w:r>
        <w:rPr>
          <w:rFonts w:ascii="Bookman Old Style" w:hAnsi="Bookman Old Style"/>
          <w:snapToGrid w:val="0"/>
        </w:rPr>
        <w:t>Umowy oraz pozostaje niezmienne</w:t>
      </w:r>
      <w:r w:rsidR="00226650" w:rsidRPr="00226650">
        <w:rPr>
          <w:rFonts w:ascii="Bookman Old Style" w:hAnsi="Bookman Old Style"/>
          <w:snapToGrid w:val="0"/>
        </w:rPr>
        <w:t xml:space="preserve"> na czas</w:t>
      </w:r>
      <w:r>
        <w:rPr>
          <w:rFonts w:ascii="Bookman Old Style" w:hAnsi="Bookman Old Style"/>
          <w:snapToGrid w:val="0"/>
        </w:rPr>
        <w:t xml:space="preserve"> jej</w:t>
      </w:r>
      <w:r w:rsidR="00226650" w:rsidRPr="00226650">
        <w:rPr>
          <w:rFonts w:ascii="Bookman Old Style" w:hAnsi="Bookman Old Style"/>
          <w:snapToGrid w:val="0"/>
        </w:rPr>
        <w:t xml:space="preserve"> trwania</w:t>
      </w:r>
      <w:r>
        <w:rPr>
          <w:rFonts w:ascii="Bookman Old Style" w:hAnsi="Bookman Old Style"/>
          <w:snapToGrid w:val="0"/>
        </w:rPr>
        <w:t>.</w:t>
      </w:r>
    </w:p>
    <w:p w14:paraId="6B7D5A40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</w:p>
    <w:p w14:paraId="42FC28EF" w14:textId="23A3030C" w:rsidR="00226650" w:rsidRPr="00226650" w:rsidRDefault="00661F2B" w:rsidP="00661F2B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lastRenderedPageBreak/>
        <w:t>3</w:t>
      </w:r>
      <w:r w:rsidR="00226650" w:rsidRPr="00226650">
        <w:rPr>
          <w:rFonts w:ascii="Bookman Old Style" w:hAnsi="Bookman Old Style" w:cs="Tahoma"/>
        </w:rPr>
        <w:t>. Rozliczenie za przedmiot Umowy nastąpi fakturą</w:t>
      </w:r>
      <w:r>
        <w:rPr>
          <w:rFonts w:ascii="Bookman Old Style" w:hAnsi="Bookman Old Style" w:cs="Tahoma"/>
        </w:rPr>
        <w:t xml:space="preserve"> VAT</w:t>
      </w:r>
      <w:r w:rsidR="00226650" w:rsidRPr="00226650">
        <w:rPr>
          <w:rFonts w:ascii="Bookman Old Style" w:hAnsi="Bookman Old Style" w:cs="Tahoma"/>
        </w:rPr>
        <w:t xml:space="preserve"> wystawioną przez Wykonawcę </w:t>
      </w:r>
      <w:r>
        <w:rPr>
          <w:rFonts w:ascii="Bookman Old Style" w:hAnsi="Bookman Old Style" w:cs="Tahoma"/>
        </w:rPr>
        <w:t xml:space="preserve">            </w:t>
      </w:r>
      <w:r w:rsidR="00226650" w:rsidRPr="00226650">
        <w:rPr>
          <w:rFonts w:ascii="Bookman Old Style" w:hAnsi="Bookman Old Style" w:cs="Tahoma"/>
        </w:rPr>
        <w:t>po</w:t>
      </w:r>
      <w:r>
        <w:rPr>
          <w:rFonts w:ascii="Bookman Old Style" w:hAnsi="Bookman Old Style" w:cs="Tahoma"/>
        </w:rPr>
        <w:t xml:space="preserve"> </w:t>
      </w:r>
      <w:r w:rsidR="00226650" w:rsidRPr="00226650">
        <w:rPr>
          <w:rFonts w:ascii="Bookman Old Style" w:hAnsi="Bookman Old Style" w:cs="Tahoma"/>
        </w:rPr>
        <w:t xml:space="preserve">zakończeniu realizacji całości </w:t>
      </w:r>
      <w:r>
        <w:rPr>
          <w:rFonts w:ascii="Bookman Old Style" w:hAnsi="Bookman Old Style" w:cs="Tahoma"/>
        </w:rPr>
        <w:t>Umowy</w:t>
      </w:r>
      <w:r w:rsidR="00226650" w:rsidRPr="00226650">
        <w:rPr>
          <w:rFonts w:ascii="Bookman Old Style" w:hAnsi="Bookman Old Style" w:cs="Tahoma"/>
        </w:rPr>
        <w:t xml:space="preserve">. </w:t>
      </w:r>
    </w:p>
    <w:p w14:paraId="5EBB3103" w14:textId="77777777" w:rsidR="00226650" w:rsidRPr="00226650" w:rsidRDefault="00226650" w:rsidP="00226650">
      <w:pPr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226650">
        <w:rPr>
          <w:rFonts w:ascii="Bookman Old Style" w:hAnsi="Bookman Old Style" w:cs="Tahoma"/>
        </w:rPr>
        <w:t xml:space="preserve"> </w:t>
      </w:r>
    </w:p>
    <w:p w14:paraId="4E543846" w14:textId="2E79557D" w:rsidR="00226650" w:rsidRPr="00226650" w:rsidRDefault="00313909" w:rsidP="00226650">
      <w:pPr>
        <w:tabs>
          <w:tab w:val="left" w:pos="9096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="00226650" w:rsidRPr="00226650">
        <w:rPr>
          <w:rFonts w:ascii="Bookman Old Style" w:hAnsi="Bookman Old Style"/>
        </w:rPr>
        <w:t>.</w:t>
      </w:r>
      <w:r w:rsidR="00661F2B">
        <w:rPr>
          <w:rFonts w:ascii="Bookman Old Style" w:hAnsi="Bookman Old Style"/>
        </w:rPr>
        <w:t xml:space="preserve"> </w:t>
      </w:r>
      <w:r w:rsidR="00226650" w:rsidRPr="00226650">
        <w:rPr>
          <w:rFonts w:ascii="Bookman Old Style" w:hAnsi="Bookman Old Style"/>
          <w:color w:val="000000" w:themeColor="text1"/>
        </w:rPr>
        <w:t>Podstawą do wystawienia faktury</w:t>
      </w:r>
      <w:r w:rsidR="00661F2B">
        <w:rPr>
          <w:rFonts w:ascii="Bookman Old Style" w:hAnsi="Bookman Old Style"/>
          <w:color w:val="000000" w:themeColor="text1"/>
        </w:rPr>
        <w:t xml:space="preserve"> VAT</w:t>
      </w:r>
      <w:r w:rsidR="00226650" w:rsidRPr="00226650">
        <w:rPr>
          <w:rFonts w:ascii="Bookman Old Style" w:hAnsi="Bookman Old Style"/>
          <w:color w:val="000000" w:themeColor="text1"/>
        </w:rPr>
        <w:t xml:space="preserve"> będzie protokół odbioru</w:t>
      </w:r>
      <w:r w:rsidR="00661F2B">
        <w:rPr>
          <w:rFonts w:ascii="Bookman Old Style" w:hAnsi="Bookman Old Style"/>
          <w:color w:val="000000" w:themeColor="text1"/>
        </w:rPr>
        <w:t xml:space="preserve"> zakończenia prac objętych Umową</w:t>
      </w:r>
      <w:r w:rsidR="00226650" w:rsidRPr="00226650">
        <w:rPr>
          <w:rFonts w:ascii="Bookman Old Style" w:hAnsi="Bookman Old Style"/>
          <w:color w:val="000000" w:themeColor="text1"/>
        </w:rPr>
        <w:t xml:space="preserve"> podpisany przez osoby uczestniczące w odbiorze (przedstawiciela Zamawiającego, przedstawiciela Wykonawcy) oraz zatwierdzony przez  Dyrektora  Zarządu Dróg Powiatowych. </w:t>
      </w:r>
    </w:p>
    <w:p w14:paraId="0FFFBCC2" w14:textId="77777777" w:rsidR="00226650" w:rsidRPr="00226650" w:rsidRDefault="00226650" w:rsidP="00226650">
      <w:pPr>
        <w:tabs>
          <w:tab w:val="left" w:pos="9096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</w:p>
    <w:p w14:paraId="60F92475" w14:textId="1D7F374B" w:rsidR="00226650" w:rsidRPr="00226650" w:rsidRDefault="00313909" w:rsidP="0022665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="00226650" w:rsidRPr="00226650">
        <w:rPr>
          <w:rFonts w:ascii="Bookman Old Style" w:hAnsi="Bookman Old Style"/>
        </w:rPr>
        <w:t>.  Fakturę należy wystawić w następujący sposób:</w:t>
      </w:r>
    </w:p>
    <w:p w14:paraId="50F88F5E" w14:textId="77777777" w:rsidR="00226650" w:rsidRPr="00226650" w:rsidRDefault="00226650" w:rsidP="00226650">
      <w:pPr>
        <w:jc w:val="both"/>
        <w:rPr>
          <w:rFonts w:ascii="Bookman Old Style" w:hAnsi="Bookman Old Style"/>
          <w:color w:val="0000FF"/>
        </w:rPr>
      </w:pPr>
      <w:r w:rsidRPr="00226650">
        <w:rPr>
          <w:rFonts w:ascii="Bookman Old Style" w:hAnsi="Bookman Old Style"/>
          <w:color w:val="0000FF"/>
        </w:rPr>
        <w:t xml:space="preserve">    </w:t>
      </w:r>
    </w:p>
    <w:p w14:paraId="6AA0F472" w14:textId="77777777" w:rsidR="00226650" w:rsidRPr="00226650" w:rsidRDefault="00226650" w:rsidP="00226650">
      <w:pPr>
        <w:jc w:val="both"/>
        <w:rPr>
          <w:rFonts w:ascii="Bookman Old Style" w:hAnsi="Bookman Old Style"/>
          <w:color w:val="000000" w:themeColor="text1"/>
        </w:rPr>
      </w:pPr>
      <w:r w:rsidRPr="00226650">
        <w:rPr>
          <w:rFonts w:ascii="Bookman Old Style" w:hAnsi="Bookman Old Style"/>
          <w:color w:val="0000FF"/>
        </w:rPr>
        <w:t xml:space="preserve">  </w:t>
      </w:r>
      <w:r w:rsidRPr="00226650">
        <w:rPr>
          <w:rFonts w:ascii="Bookman Old Style" w:hAnsi="Bookman Old Style"/>
          <w:color w:val="000000" w:themeColor="text1"/>
        </w:rPr>
        <w:t>Nabywca:</w:t>
      </w:r>
    </w:p>
    <w:p w14:paraId="3BCE9773" w14:textId="77777777" w:rsidR="00226650" w:rsidRPr="00226650" w:rsidRDefault="00226650" w:rsidP="00226650">
      <w:pPr>
        <w:jc w:val="both"/>
        <w:rPr>
          <w:rFonts w:ascii="Bookman Old Style" w:hAnsi="Bookman Old Style"/>
          <w:color w:val="000000" w:themeColor="text1"/>
        </w:rPr>
      </w:pPr>
      <w:r w:rsidRPr="00226650">
        <w:rPr>
          <w:rFonts w:ascii="Bookman Old Style" w:hAnsi="Bookman Old Style"/>
          <w:color w:val="000000" w:themeColor="text1"/>
        </w:rPr>
        <w:t xml:space="preserve">                    Powiat Starachowicki</w:t>
      </w:r>
    </w:p>
    <w:p w14:paraId="7F94EF0A" w14:textId="77777777" w:rsidR="00226650" w:rsidRPr="00226650" w:rsidRDefault="00226650" w:rsidP="00226650">
      <w:pPr>
        <w:jc w:val="both"/>
        <w:rPr>
          <w:rFonts w:ascii="Bookman Old Style" w:hAnsi="Bookman Old Style"/>
          <w:color w:val="000000" w:themeColor="text1"/>
        </w:rPr>
      </w:pPr>
      <w:r w:rsidRPr="00226650">
        <w:rPr>
          <w:rFonts w:ascii="Bookman Old Style" w:hAnsi="Bookman Old Style"/>
          <w:color w:val="000000" w:themeColor="text1"/>
        </w:rPr>
        <w:t xml:space="preserve">                    ul. dr Władysława Borkowskiego 4 </w:t>
      </w:r>
    </w:p>
    <w:p w14:paraId="0FA351CA" w14:textId="77777777" w:rsidR="00226650" w:rsidRPr="00226650" w:rsidRDefault="00226650" w:rsidP="00226650">
      <w:pPr>
        <w:jc w:val="both"/>
        <w:rPr>
          <w:rFonts w:ascii="Bookman Old Style" w:hAnsi="Bookman Old Style"/>
          <w:color w:val="000000" w:themeColor="text1"/>
        </w:rPr>
      </w:pPr>
      <w:r w:rsidRPr="00226650">
        <w:rPr>
          <w:rFonts w:ascii="Bookman Old Style" w:hAnsi="Bookman Old Style"/>
          <w:color w:val="000000" w:themeColor="text1"/>
        </w:rPr>
        <w:t xml:space="preserve">                    27 – 200 Starachowice </w:t>
      </w:r>
    </w:p>
    <w:p w14:paraId="07856F4E" w14:textId="77777777" w:rsidR="00226650" w:rsidRPr="00226650" w:rsidRDefault="00226650" w:rsidP="00226650">
      <w:pPr>
        <w:jc w:val="both"/>
        <w:rPr>
          <w:rFonts w:ascii="Bookman Old Style" w:hAnsi="Bookman Old Style"/>
          <w:color w:val="000000" w:themeColor="text1"/>
        </w:rPr>
      </w:pPr>
      <w:r w:rsidRPr="00226650">
        <w:rPr>
          <w:rFonts w:ascii="Bookman Old Style" w:hAnsi="Bookman Old Style"/>
          <w:color w:val="000000" w:themeColor="text1"/>
        </w:rPr>
        <w:t xml:space="preserve">                    NIP 664-19-34-337</w:t>
      </w:r>
    </w:p>
    <w:p w14:paraId="250BAA4D" w14:textId="77777777" w:rsidR="00226650" w:rsidRPr="00226650" w:rsidRDefault="00226650" w:rsidP="00226650">
      <w:pPr>
        <w:jc w:val="both"/>
        <w:rPr>
          <w:rFonts w:ascii="Bookman Old Style" w:hAnsi="Bookman Old Style"/>
          <w:color w:val="000000" w:themeColor="text1"/>
        </w:rPr>
      </w:pPr>
      <w:r w:rsidRPr="00226650">
        <w:rPr>
          <w:rFonts w:ascii="Bookman Old Style" w:hAnsi="Bookman Old Style"/>
          <w:color w:val="000000" w:themeColor="text1"/>
        </w:rPr>
        <w:t xml:space="preserve">  Odbiorca:</w:t>
      </w:r>
    </w:p>
    <w:p w14:paraId="4B9110D5" w14:textId="77777777" w:rsidR="00226650" w:rsidRPr="00226650" w:rsidRDefault="00226650" w:rsidP="00226650">
      <w:pPr>
        <w:jc w:val="both"/>
        <w:rPr>
          <w:rFonts w:ascii="Bookman Old Style" w:hAnsi="Bookman Old Style"/>
        </w:rPr>
      </w:pPr>
      <w:r w:rsidRPr="00226650">
        <w:rPr>
          <w:rFonts w:ascii="Bookman Old Style" w:hAnsi="Bookman Old Style"/>
        </w:rPr>
        <w:t xml:space="preserve">                    Zarząd Dróg Powiatowych</w:t>
      </w:r>
    </w:p>
    <w:p w14:paraId="173F9273" w14:textId="77777777" w:rsidR="00226650" w:rsidRPr="00226650" w:rsidRDefault="00226650" w:rsidP="00226650">
      <w:pPr>
        <w:jc w:val="both"/>
        <w:rPr>
          <w:rFonts w:ascii="Bookman Old Style" w:hAnsi="Bookman Old Style"/>
        </w:rPr>
      </w:pPr>
      <w:r w:rsidRPr="00226650">
        <w:rPr>
          <w:rFonts w:ascii="Bookman Old Style" w:hAnsi="Bookman Old Style"/>
        </w:rPr>
        <w:tab/>
        <w:t xml:space="preserve">         w Starachowicach </w:t>
      </w:r>
    </w:p>
    <w:p w14:paraId="7CE1FBCC" w14:textId="77777777" w:rsidR="00226650" w:rsidRPr="00226650" w:rsidRDefault="00226650" w:rsidP="00226650">
      <w:pPr>
        <w:jc w:val="both"/>
        <w:rPr>
          <w:rFonts w:ascii="Bookman Old Style" w:hAnsi="Bookman Old Style"/>
        </w:rPr>
      </w:pPr>
      <w:r w:rsidRPr="00226650">
        <w:rPr>
          <w:rFonts w:ascii="Bookman Old Style" w:hAnsi="Bookman Old Style"/>
        </w:rPr>
        <w:t xml:space="preserve">                    ul. Ostrowiecka 15</w:t>
      </w:r>
    </w:p>
    <w:p w14:paraId="0485BFE4" w14:textId="77777777" w:rsidR="00226650" w:rsidRPr="00226650" w:rsidRDefault="00226650" w:rsidP="00226650">
      <w:pPr>
        <w:jc w:val="both"/>
        <w:rPr>
          <w:rFonts w:ascii="Bookman Old Style" w:hAnsi="Bookman Old Style"/>
        </w:rPr>
      </w:pPr>
      <w:r w:rsidRPr="00226650">
        <w:rPr>
          <w:rFonts w:ascii="Bookman Old Style" w:hAnsi="Bookman Old Style"/>
        </w:rPr>
        <w:t xml:space="preserve">                    27 – 200 Starachowice</w:t>
      </w:r>
    </w:p>
    <w:p w14:paraId="1A1F4E32" w14:textId="77777777" w:rsidR="00226650" w:rsidRPr="00226650" w:rsidRDefault="00226650" w:rsidP="00226650">
      <w:pPr>
        <w:jc w:val="both"/>
        <w:rPr>
          <w:rFonts w:ascii="Bookman Old Style" w:hAnsi="Bookman Old Style"/>
        </w:rPr>
      </w:pPr>
    </w:p>
    <w:p w14:paraId="3E0788C4" w14:textId="1EE95F05" w:rsidR="00226650" w:rsidRPr="00226650" w:rsidRDefault="00313909" w:rsidP="00226650">
      <w:pPr>
        <w:autoSpaceDE w:val="0"/>
        <w:autoSpaceDN w:val="0"/>
        <w:adjustRightInd w:val="0"/>
        <w:ind w:left="284" w:hanging="284"/>
        <w:jc w:val="both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/>
        </w:rPr>
        <w:t>6</w:t>
      </w:r>
      <w:r w:rsidR="00226650" w:rsidRPr="00226650">
        <w:rPr>
          <w:rFonts w:ascii="Bookman Old Style" w:hAnsi="Bookman Old Style"/>
        </w:rPr>
        <w:t xml:space="preserve">. </w:t>
      </w:r>
      <w:r w:rsidR="00226650" w:rsidRPr="00226650">
        <w:rPr>
          <w:rFonts w:ascii="Bookman Old Style" w:hAnsi="Bookman Old Style" w:cs="Bookman Old Style"/>
          <w:bCs/>
          <w:color w:val="000000"/>
        </w:rPr>
        <w:t>Fakturę należy złożyć w siedzibie Zarządu Dróg Powiatowych lub złożyć</w:t>
      </w:r>
      <w:r w:rsidR="00226650" w:rsidRPr="00226650">
        <w:rPr>
          <w:rFonts w:ascii="Bookman Old Style" w:hAnsi="Bookman Old Style" w:cs="Calibri"/>
          <w:bCs/>
          <w:color w:val="000000"/>
          <w:lang w:eastAsia="ar-SA"/>
        </w:rPr>
        <w:t xml:space="preserve"> ustrukturyzowaną fakturę elektroniczną na Platformie Elektronicznego Fakturowania (PEF).</w:t>
      </w:r>
    </w:p>
    <w:p w14:paraId="42168E4F" w14:textId="77777777" w:rsidR="00226650" w:rsidRPr="00226650" w:rsidRDefault="00226650" w:rsidP="00226650">
      <w:pPr>
        <w:tabs>
          <w:tab w:val="left" w:pos="9096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</w:p>
    <w:p w14:paraId="765E54FF" w14:textId="5F37AF3F" w:rsidR="00226650" w:rsidRPr="00226650" w:rsidRDefault="00313909" w:rsidP="00226650">
      <w:pPr>
        <w:tabs>
          <w:tab w:val="left" w:pos="9096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226650" w:rsidRPr="00226650">
        <w:rPr>
          <w:rFonts w:ascii="Bookman Old Style" w:hAnsi="Bookman Old Style"/>
        </w:rPr>
        <w:t xml:space="preserve">. Zamawiający zapłaci przelewem należne wynagrodzenie wynikające z Umowy na rachunek bankowy Wykonawcy wskazany w fakturze w  terminie do  </w:t>
      </w:r>
      <w:r w:rsidR="00226650" w:rsidRPr="00226650">
        <w:rPr>
          <w:rFonts w:ascii="Bookman Old Style" w:hAnsi="Bookman Old Style"/>
          <w:b/>
          <w:bCs/>
        </w:rPr>
        <w:t>14 dni</w:t>
      </w:r>
      <w:r w:rsidR="00226650" w:rsidRPr="00226650">
        <w:rPr>
          <w:rFonts w:ascii="Bookman Old Style" w:hAnsi="Bookman Old Style"/>
        </w:rPr>
        <w:t xml:space="preserve"> kalendarzowych od daty otrzymania prawidłowo wystawionej  faktury za wykonane usługi objęte przedmiotem Umowy.</w:t>
      </w:r>
    </w:p>
    <w:p w14:paraId="1BEFB4D9" w14:textId="77777777" w:rsidR="00226650" w:rsidRPr="00226650" w:rsidRDefault="00226650" w:rsidP="00226650">
      <w:pPr>
        <w:tabs>
          <w:tab w:val="left" w:pos="9096"/>
        </w:tabs>
        <w:autoSpaceDE w:val="0"/>
        <w:autoSpaceDN w:val="0"/>
        <w:adjustRightInd w:val="0"/>
        <w:ind w:left="142" w:hanging="142"/>
        <w:jc w:val="both"/>
        <w:rPr>
          <w:rFonts w:ascii="Bookman Old Style" w:hAnsi="Bookman Old Style"/>
        </w:rPr>
      </w:pPr>
    </w:p>
    <w:p w14:paraId="55F9A633" w14:textId="30B5FF6B" w:rsidR="00226650" w:rsidRPr="00226650" w:rsidRDefault="00313909" w:rsidP="00226650">
      <w:pPr>
        <w:tabs>
          <w:tab w:val="left" w:pos="9096"/>
        </w:tabs>
        <w:autoSpaceDE w:val="0"/>
        <w:autoSpaceDN w:val="0"/>
        <w:adjustRightInd w:val="0"/>
        <w:ind w:left="142" w:hanging="142"/>
        <w:jc w:val="both"/>
        <w:rPr>
          <w:rFonts w:ascii="Bookman Old Style" w:hAnsi="Bookman Old Style" w:cs="Tahoma"/>
        </w:rPr>
      </w:pPr>
      <w:r>
        <w:rPr>
          <w:rFonts w:ascii="Bookman Old Style" w:hAnsi="Bookman Old Style"/>
        </w:rPr>
        <w:t>8</w:t>
      </w:r>
      <w:r w:rsidR="00226650" w:rsidRPr="00226650">
        <w:rPr>
          <w:rFonts w:ascii="Bookman Old Style" w:hAnsi="Bookman Old Style"/>
        </w:rPr>
        <w:t>. Za dzień zapłaty uważa się dzień obciążenia rachunku bankowego Zamawiającego.</w:t>
      </w:r>
    </w:p>
    <w:p w14:paraId="6569C34C" w14:textId="77777777" w:rsidR="00226650" w:rsidRPr="00226650" w:rsidRDefault="00226650" w:rsidP="00226650">
      <w:pPr>
        <w:tabs>
          <w:tab w:val="left" w:pos="9096"/>
        </w:tabs>
        <w:rPr>
          <w:rFonts w:ascii="Bookman Old Style" w:hAnsi="Bookman Old Style"/>
          <w:b/>
          <w:snapToGrid w:val="0"/>
        </w:rPr>
      </w:pPr>
    </w:p>
    <w:p w14:paraId="25763378" w14:textId="77777777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  <w:r w:rsidRPr="00226650">
        <w:rPr>
          <w:rFonts w:ascii="Bookman Old Style" w:hAnsi="Bookman Old Style"/>
          <w:b/>
          <w:snapToGrid w:val="0"/>
        </w:rPr>
        <w:t>§ 5</w:t>
      </w:r>
    </w:p>
    <w:p w14:paraId="42A15BE9" w14:textId="61B1607E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>Wykonawca zawiadamia Zamawiającego o zakończeniu prac objętych Umową</w:t>
      </w:r>
      <w:r w:rsidR="00661F2B">
        <w:rPr>
          <w:rFonts w:ascii="Bookman Old Style" w:hAnsi="Bookman Old Style"/>
          <w:snapToGrid w:val="0"/>
        </w:rPr>
        <w:t>.</w:t>
      </w:r>
    </w:p>
    <w:p w14:paraId="434FC0E7" w14:textId="77777777" w:rsidR="00226650" w:rsidRPr="00226650" w:rsidRDefault="00226650" w:rsidP="00226650">
      <w:pPr>
        <w:ind w:right="23"/>
        <w:jc w:val="both"/>
        <w:rPr>
          <w:rFonts w:ascii="Bookman Old Style" w:hAnsi="Bookman Old Style"/>
        </w:rPr>
      </w:pPr>
    </w:p>
    <w:p w14:paraId="65A82DCA" w14:textId="77777777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  <w:r w:rsidRPr="00226650">
        <w:rPr>
          <w:rFonts w:ascii="Bookman Old Style" w:hAnsi="Bookman Old Style"/>
          <w:b/>
          <w:snapToGrid w:val="0"/>
        </w:rPr>
        <w:t>§ 6</w:t>
      </w:r>
    </w:p>
    <w:p w14:paraId="7FF19058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 xml:space="preserve">1  Wykonawca ponosi pełną odpowiedzialność prawną z tytułu niewykonania lub </w:t>
      </w:r>
      <w:r w:rsidRPr="00226650">
        <w:rPr>
          <w:rFonts w:ascii="Bookman Old Style" w:hAnsi="Bookman Old Style"/>
          <w:snapToGrid w:val="0"/>
        </w:rPr>
        <w:br/>
        <w:t xml:space="preserve">        nienależytego wykonania postanowień Umowy .</w:t>
      </w:r>
    </w:p>
    <w:p w14:paraId="713B8ABC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</w:p>
    <w:p w14:paraId="1446376D" w14:textId="77777777" w:rsidR="00226650" w:rsidRPr="00226650" w:rsidRDefault="00226650" w:rsidP="00226650">
      <w:pPr>
        <w:tabs>
          <w:tab w:val="left" w:pos="9096"/>
        </w:tabs>
        <w:ind w:left="426" w:hanging="426"/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>2.      Z tytułu niewykonania lub nienależytego wykonania Umowy Zamawiający będzie naliczał  Wykonawcy  następujące kary umowne:</w:t>
      </w:r>
    </w:p>
    <w:p w14:paraId="64C8FE14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</w:p>
    <w:p w14:paraId="0DC828EC" w14:textId="660EACA5" w:rsidR="00226650" w:rsidRPr="00226650" w:rsidRDefault="00226650" w:rsidP="00226650">
      <w:pPr>
        <w:tabs>
          <w:tab w:val="left" w:pos="9096"/>
        </w:tabs>
        <w:ind w:left="357"/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 xml:space="preserve">a. za niewykonanie przedmiotu Umowy  w terminie określonym w §3 ust. 1  - </w:t>
      </w:r>
      <w:r w:rsidR="00E3410E">
        <w:rPr>
          <w:rFonts w:ascii="Bookman Old Style" w:hAnsi="Bookman Old Style"/>
          <w:b/>
          <w:snapToGrid w:val="0"/>
        </w:rPr>
        <w:t>2</w:t>
      </w:r>
      <w:r w:rsidRPr="00226650">
        <w:rPr>
          <w:rFonts w:ascii="Bookman Old Style" w:hAnsi="Bookman Old Style"/>
          <w:b/>
          <w:snapToGrid w:val="0"/>
        </w:rPr>
        <w:t>%</w:t>
      </w:r>
      <w:r w:rsidRPr="00226650">
        <w:rPr>
          <w:rFonts w:ascii="Bookman Old Style" w:hAnsi="Bookman Old Style"/>
          <w:snapToGrid w:val="0"/>
        </w:rPr>
        <w:t xml:space="preserve"> </w:t>
      </w:r>
    </w:p>
    <w:p w14:paraId="52D6AF8A" w14:textId="77777777" w:rsidR="00226650" w:rsidRPr="00226650" w:rsidRDefault="00226650" w:rsidP="00226650">
      <w:pPr>
        <w:tabs>
          <w:tab w:val="left" w:pos="9096"/>
        </w:tabs>
        <w:ind w:left="357"/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 xml:space="preserve">    wartości  wynagrodzenia umownego brutto określonego  w  </w:t>
      </w:r>
      <w:r w:rsidRPr="00226650">
        <w:rPr>
          <w:rFonts w:ascii="Bookman Old Style" w:hAnsi="Bookman Old Style"/>
          <w:b/>
          <w:snapToGrid w:val="0"/>
        </w:rPr>
        <w:t>§ 4 ust.1</w:t>
      </w:r>
      <w:r w:rsidRPr="00226650">
        <w:rPr>
          <w:rFonts w:ascii="Bookman Old Style" w:hAnsi="Bookman Old Style"/>
          <w:snapToGrid w:val="0"/>
        </w:rPr>
        <w:t xml:space="preserve"> za  każdy  dzień </w:t>
      </w:r>
    </w:p>
    <w:p w14:paraId="16447885" w14:textId="3FE363BD" w:rsidR="00A1727F" w:rsidRPr="00226650" w:rsidRDefault="00226650" w:rsidP="00A1727F">
      <w:pPr>
        <w:tabs>
          <w:tab w:val="left" w:pos="9096"/>
        </w:tabs>
        <w:ind w:left="357"/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 xml:space="preserve">     zwłoki.</w:t>
      </w:r>
    </w:p>
    <w:p w14:paraId="0AB0F9B2" w14:textId="77777777" w:rsidR="00226650" w:rsidRPr="00226650" w:rsidRDefault="00226650" w:rsidP="00226650">
      <w:pPr>
        <w:tabs>
          <w:tab w:val="left" w:pos="9096"/>
        </w:tabs>
        <w:ind w:left="357"/>
        <w:jc w:val="both"/>
        <w:rPr>
          <w:rFonts w:ascii="Bookman Old Style" w:hAnsi="Bookman Old Style"/>
          <w:snapToGrid w:val="0"/>
        </w:rPr>
      </w:pPr>
    </w:p>
    <w:p w14:paraId="4267C614" w14:textId="77777777" w:rsidR="00226650" w:rsidRPr="00226650" w:rsidRDefault="00226650" w:rsidP="00226650">
      <w:pPr>
        <w:tabs>
          <w:tab w:val="left" w:pos="9096"/>
        </w:tabs>
        <w:ind w:left="357"/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 xml:space="preserve">b. </w:t>
      </w:r>
      <w:r w:rsidRPr="00226650">
        <w:rPr>
          <w:rFonts w:ascii="Bookman Old Style" w:hAnsi="Bookman Old Style" w:cs="Bookman Old Style"/>
          <w:bCs/>
          <w:snapToGrid w:val="0"/>
        </w:rPr>
        <w:t xml:space="preserve">za odstąpienie  przez Zamawiającego od Umowy  z przyczyn, za które </w:t>
      </w:r>
      <w:r w:rsidRPr="00226650">
        <w:rPr>
          <w:rFonts w:ascii="Bookman Old Style" w:hAnsi="Bookman Old Style" w:cs="Bookman Old Style"/>
          <w:bCs/>
          <w:snapToGrid w:val="0"/>
        </w:rPr>
        <w:br/>
        <w:t xml:space="preserve">      odpowiedzialność ponosi  Wykonawca  lub odstąpienia  od Umowy przez </w:t>
      </w:r>
      <w:r w:rsidRPr="00226650">
        <w:rPr>
          <w:rFonts w:ascii="Bookman Old Style" w:hAnsi="Bookman Old Style" w:cs="Bookman Old Style"/>
          <w:bCs/>
          <w:snapToGrid w:val="0"/>
        </w:rPr>
        <w:br/>
        <w:t xml:space="preserve">      Wykonawcę  z przyczyn niezależnych  od Zamawiającego – </w:t>
      </w:r>
      <w:r w:rsidRPr="00226650">
        <w:rPr>
          <w:rFonts w:ascii="Bookman Old Style" w:hAnsi="Bookman Old Style" w:cs="Bookman Old Style"/>
          <w:b/>
          <w:snapToGrid w:val="0"/>
        </w:rPr>
        <w:t>20%</w:t>
      </w:r>
      <w:r w:rsidRPr="00226650">
        <w:rPr>
          <w:rFonts w:ascii="Bookman Old Style" w:hAnsi="Bookman Old Style" w:cs="Bookman Old Style"/>
          <w:bCs/>
          <w:snapToGrid w:val="0"/>
        </w:rPr>
        <w:t xml:space="preserve">  wynagrodzenia  </w:t>
      </w:r>
      <w:r w:rsidRPr="00226650">
        <w:rPr>
          <w:rFonts w:ascii="Bookman Old Style" w:hAnsi="Bookman Old Style" w:cs="Bookman Old Style"/>
          <w:bCs/>
          <w:snapToGrid w:val="0"/>
        </w:rPr>
        <w:br/>
        <w:t xml:space="preserve">      umownego brutto  określonego </w:t>
      </w:r>
      <w:r w:rsidRPr="00226650">
        <w:rPr>
          <w:rFonts w:ascii="Bookman Old Style" w:hAnsi="Bookman Old Style" w:cs="Bookman Old Style"/>
          <w:b/>
          <w:snapToGrid w:val="0"/>
        </w:rPr>
        <w:t>§ 4 ust.1</w:t>
      </w:r>
      <w:r w:rsidRPr="00226650">
        <w:rPr>
          <w:rFonts w:ascii="Bookman Old Style" w:hAnsi="Bookman Old Style" w:cs="Bookman Old Style"/>
          <w:bCs/>
          <w:snapToGrid w:val="0"/>
        </w:rPr>
        <w:t xml:space="preserve">  </w:t>
      </w:r>
    </w:p>
    <w:p w14:paraId="2226D1BF" w14:textId="77777777" w:rsidR="00226650" w:rsidRPr="00226650" w:rsidRDefault="00226650" w:rsidP="00226650">
      <w:pPr>
        <w:tabs>
          <w:tab w:val="left" w:pos="9096"/>
        </w:tabs>
        <w:ind w:left="357"/>
        <w:jc w:val="both"/>
        <w:rPr>
          <w:rFonts w:ascii="Bookman Old Style" w:hAnsi="Bookman Old Style"/>
          <w:snapToGrid w:val="0"/>
        </w:rPr>
      </w:pPr>
    </w:p>
    <w:p w14:paraId="4649561E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 xml:space="preserve">3.  Zamawiający może dochodzić  odszkodowania  przenoszącego  wysokość zastrzeżonych </w:t>
      </w:r>
      <w:r w:rsidRPr="00226650">
        <w:rPr>
          <w:rFonts w:ascii="Bookman Old Style" w:hAnsi="Bookman Old Style"/>
          <w:snapToGrid w:val="0"/>
        </w:rPr>
        <w:br/>
        <w:t xml:space="preserve">      kar umownych do wysokości rzeczywiście poniesionej szkody.  </w:t>
      </w:r>
    </w:p>
    <w:p w14:paraId="06798C8D" w14:textId="77777777" w:rsidR="00226650" w:rsidRPr="00226650" w:rsidRDefault="00226650" w:rsidP="00226650">
      <w:pPr>
        <w:tabs>
          <w:tab w:val="left" w:pos="9096"/>
        </w:tabs>
        <w:ind w:left="284" w:hanging="284"/>
        <w:jc w:val="both"/>
        <w:rPr>
          <w:rFonts w:ascii="Bookman Old Style" w:hAnsi="Bookman Old Style" w:cs="Arial"/>
          <w:bCs/>
          <w:color w:val="000000"/>
        </w:rPr>
      </w:pPr>
    </w:p>
    <w:p w14:paraId="0011B3ED" w14:textId="77777777" w:rsidR="00226650" w:rsidRPr="00226650" w:rsidRDefault="00226650" w:rsidP="00226650">
      <w:pPr>
        <w:tabs>
          <w:tab w:val="left" w:pos="9096"/>
        </w:tabs>
        <w:ind w:left="284" w:hanging="284"/>
        <w:jc w:val="both"/>
        <w:rPr>
          <w:rFonts w:ascii="Bookman Old Style" w:hAnsi="Bookman Old Style" w:cs="Arial"/>
          <w:bCs/>
          <w:color w:val="000000"/>
        </w:rPr>
      </w:pPr>
      <w:r w:rsidRPr="00226650">
        <w:rPr>
          <w:rFonts w:ascii="Bookman Old Style" w:hAnsi="Bookman Old Style" w:cs="Arial"/>
          <w:bCs/>
          <w:color w:val="000000"/>
        </w:rPr>
        <w:t xml:space="preserve">4. Łączna maksymalna wysokość kar umownych, jakich Zamawiający może żądać od Wykonawcy z wszystkich tytułów przewidzianych w Umowie, wynosi </w:t>
      </w:r>
      <w:r w:rsidRPr="00226650">
        <w:rPr>
          <w:rFonts w:ascii="Bookman Old Style" w:hAnsi="Bookman Old Style" w:cs="Arial"/>
          <w:b/>
          <w:bCs/>
          <w:color w:val="000000"/>
        </w:rPr>
        <w:t>70 %</w:t>
      </w:r>
      <w:r w:rsidRPr="00226650">
        <w:rPr>
          <w:rFonts w:ascii="Bookman Old Style" w:hAnsi="Bookman Old Style" w:cs="Arial"/>
          <w:bCs/>
          <w:color w:val="000000"/>
        </w:rPr>
        <w:t xml:space="preserve"> </w:t>
      </w:r>
      <w:r w:rsidRPr="00226650">
        <w:rPr>
          <w:rFonts w:ascii="Bookman Old Style" w:hAnsi="Bookman Old Style" w:cs="Bookman Old Style"/>
          <w:color w:val="000000"/>
        </w:rPr>
        <w:t xml:space="preserve">wynagrodzenia umownego brutto określonego w </w:t>
      </w:r>
      <w:r w:rsidRPr="00226650">
        <w:rPr>
          <w:rFonts w:ascii="Bookman Old Style" w:hAnsi="Bookman Old Style" w:cs="Bookman Old Style"/>
          <w:bCs/>
          <w:color w:val="000000"/>
        </w:rPr>
        <w:t>§ 4 ust. 1.</w:t>
      </w:r>
    </w:p>
    <w:p w14:paraId="42302F23" w14:textId="77777777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0B955FD1" w14:textId="471F4C94" w:rsidR="00164EC5" w:rsidRDefault="00164EC5" w:rsidP="00164EC5">
      <w:pPr>
        <w:tabs>
          <w:tab w:val="left" w:pos="9096"/>
        </w:tabs>
        <w:spacing w:line="360" w:lineRule="auto"/>
        <w:jc w:val="center"/>
      </w:pPr>
      <w:r>
        <w:rPr>
          <w:rFonts w:ascii="Bookman Old Style" w:hAnsi="Bookman Old Style" w:cs="Bookman Old Style"/>
          <w:b/>
          <w:bCs/>
          <w:color w:val="000000"/>
        </w:rPr>
        <w:t xml:space="preserve">§ </w:t>
      </w:r>
      <w:r w:rsidR="00CD4172">
        <w:rPr>
          <w:rFonts w:ascii="Bookman Old Style" w:hAnsi="Bookman Old Style" w:cs="Bookman Old Style"/>
          <w:b/>
          <w:bCs/>
          <w:color w:val="000000"/>
        </w:rPr>
        <w:t>7</w:t>
      </w:r>
    </w:p>
    <w:p w14:paraId="7C897F7B" w14:textId="0ABBB6DB" w:rsidR="00164EC5" w:rsidRDefault="00164EC5" w:rsidP="00164EC5">
      <w:pPr>
        <w:widowControl w:val="0"/>
        <w:numPr>
          <w:ilvl w:val="0"/>
          <w:numId w:val="6"/>
        </w:numPr>
        <w:suppressAutoHyphens/>
        <w:spacing w:before="57" w:after="57"/>
        <w:jc w:val="both"/>
        <w:textAlignment w:val="baseline"/>
      </w:pPr>
      <w:r>
        <w:rPr>
          <w:rFonts w:ascii="Bookman Old Style" w:hAnsi="Bookman Old Style" w:cs="Bookman Old Style"/>
          <w:color w:val="000000"/>
          <w:kern w:val="2"/>
          <w:lang w:bidi="hi-IN"/>
        </w:rPr>
        <w:t>Z chwilą przekazania przedmiotu Umowy, Wykonawca przenosi na rzecz Zamawiającego majątkowe prawa autorskie do powstałej na mocy Umowy dokumentacji  oraz własność powstałych na mocy Umowy egzemplarzy dokumentacji, w tym również prawo do wykonywania zależnego prawa autorskiego i wyraża zgodę na:</w:t>
      </w:r>
    </w:p>
    <w:p w14:paraId="41EC987B" w14:textId="5085BBB1" w:rsidR="00164EC5" w:rsidRDefault="00164EC5" w:rsidP="00164EC5">
      <w:pPr>
        <w:widowControl w:val="0"/>
        <w:numPr>
          <w:ilvl w:val="2"/>
          <w:numId w:val="6"/>
        </w:numPr>
        <w:suppressAutoHyphens/>
        <w:spacing w:before="57" w:after="57"/>
        <w:jc w:val="both"/>
        <w:textAlignment w:val="baseline"/>
      </w:pPr>
      <w:r>
        <w:rPr>
          <w:rFonts w:ascii="Bookman Old Style" w:hAnsi="Bookman Old Style" w:cs="Bookman Old Style"/>
          <w:color w:val="000000"/>
          <w:kern w:val="2"/>
          <w:lang w:bidi="hi-IN"/>
        </w:rPr>
        <w:lastRenderedPageBreak/>
        <w:t xml:space="preserve">dokonywanie zmian w powstałej na mocy Umowy dokumentacji, wynikających </w:t>
      </w:r>
      <w:r w:rsidR="002364AB">
        <w:rPr>
          <w:rFonts w:ascii="Bookman Old Style" w:hAnsi="Bookman Old Style" w:cs="Bookman Old Style"/>
          <w:color w:val="000000"/>
          <w:kern w:val="2"/>
          <w:lang w:bidi="hi-IN"/>
        </w:rPr>
        <w:t xml:space="preserve">          </w:t>
      </w:r>
      <w:r>
        <w:rPr>
          <w:rFonts w:ascii="Bookman Old Style" w:hAnsi="Bookman Old Style" w:cs="Bookman Old Style"/>
          <w:color w:val="000000"/>
          <w:kern w:val="2"/>
          <w:lang w:bidi="hi-IN"/>
        </w:rPr>
        <w:t>w szczególności z potrzeby zmiany rozwiązań projektowych, zastosowania innych</w:t>
      </w:r>
      <w:r w:rsidR="002364AB">
        <w:rPr>
          <w:rFonts w:ascii="Bookman Old Style" w:hAnsi="Bookman Old Style" w:cs="Bookman Old Style"/>
          <w:color w:val="000000"/>
          <w:kern w:val="2"/>
          <w:lang w:bidi="hi-IN"/>
        </w:rPr>
        <w:t xml:space="preserve"> rozwiązań</w:t>
      </w:r>
      <w:r>
        <w:rPr>
          <w:rFonts w:ascii="Bookman Old Style" w:hAnsi="Bookman Old Style" w:cs="Bookman Old Style"/>
          <w:color w:val="000000"/>
          <w:kern w:val="2"/>
          <w:lang w:bidi="hi-IN"/>
        </w:rPr>
        <w:t>, zmiany obowiązujących przepisów itd.,</w:t>
      </w:r>
    </w:p>
    <w:p w14:paraId="2CA277D5" w14:textId="77777777" w:rsidR="00164EC5" w:rsidRDefault="00164EC5" w:rsidP="00164EC5">
      <w:pPr>
        <w:widowControl w:val="0"/>
        <w:numPr>
          <w:ilvl w:val="2"/>
          <w:numId w:val="6"/>
        </w:numPr>
        <w:suppressAutoHyphens/>
        <w:spacing w:before="57" w:after="57"/>
        <w:jc w:val="both"/>
        <w:textAlignment w:val="baseline"/>
      </w:pPr>
      <w:r>
        <w:rPr>
          <w:rFonts w:ascii="Bookman Old Style" w:hAnsi="Bookman Old Style" w:cs="Bookman Old Style"/>
          <w:color w:val="000000"/>
          <w:kern w:val="2"/>
          <w:lang w:bidi="hi-IN"/>
        </w:rPr>
        <w:t>utrwalanie powstałej na mocy Umowy dokumentacji  (lub jej części) w postaci cyfrowej np. na nośniku (CD-R),</w:t>
      </w:r>
    </w:p>
    <w:p w14:paraId="6FDBF55A" w14:textId="120915A1" w:rsidR="00164EC5" w:rsidRDefault="00164EC5" w:rsidP="00164EC5">
      <w:pPr>
        <w:widowControl w:val="0"/>
        <w:numPr>
          <w:ilvl w:val="2"/>
          <w:numId w:val="6"/>
        </w:numPr>
        <w:suppressAutoHyphens/>
        <w:spacing w:before="57" w:after="57"/>
        <w:jc w:val="both"/>
        <w:textAlignment w:val="baseline"/>
      </w:pPr>
      <w:r>
        <w:rPr>
          <w:rFonts w:ascii="Bookman Old Style" w:hAnsi="Bookman Old Style" w:cs="Bookman Old Style"/>
          <w:color w:val="000000"/>
          <w:kern w:val="2"/>
          <w:lang w:bidi="hi-IN"/>
        </w:rPr>
        <w:t>zwielokrotnianie dowolną techniką powstałej na mocy Umowy</w:t>
      </w:r>
      <w:r w:rsidR="002364AB">
        <w:rPr>
          <w:rFonts w:ascii="Bookman Old Style" w:hAnsi="Bookman Old Style" w:cs="Bookman Old Style"/>
          <w:color w:val="000000"/>
          <w:kern w:val="2"/>
          <w:lang w:bidi="hi-IN"/>
        </w:rPr>
        <w:t xml:space="preserve"> dokumentacji</w:t>
      </w:r>
      <w:r>
        <w:rPr>
          <w:rFonts w:ascii="Bookman Old Style" w:hAnsi="Bookman Old Style" w:cs="Bookman Old Style"/>
          <w:color w:val="000000"/>
          <w:kern w:val="2"/>
          <w:lang w:bidi="hi-IN"/>
        </w:rPr>
        <w:t>,</w:t>
      </w:r>
    </w:p>
    <w:p w14:paraId="646068C4" w14:textId="6E1A13BE" w:rsidR="00164EC5" w:rsidRDefault="00164EC5" w:rsidP="00164EC5">
      <w:pPr>
        <w:widowControl w:val="0"/>
        <w:numPr>
          <w:ilvl w:val="2"/>
          <w:numId w:val="6"/>
        </w:numPr>
        <w:suppressAutoHyphens/>
        <w:spacing w:before="57" w:after="57"/>
        <w:jc w:val="both"/>
        <w:textAlignment w:val="baseline"/>
      </w:pPr>
      <w:r>
        <w:rPr>
          <w:rFonts w:ascii="Bookman Old Style" w:hAnsi="Bookman Old Style" w:cs="Bookman Old Style"/>
          <w:color w:val="000000"/>
          <w:kern w:val="2"/>
          <w:lang w:bidi="hi-IN"/>
        </w:rPr>
        <w:t xml:space="preserve">udostępnienie powstałej na mocy Umowy dokumentacji osobom trzecim w celu wykonania przez nie nadzoru nad wykonywaniem prac realizowanych </w:t>
      </w:r>
      <w:r w:rsidR="002364AB">
        <w:rPr>
          <w:rFonts w:ascii="Bookman Old Style" w:hAnsi="Bookman Old Style" w:cs="Bookman Old Style"/>
          <w:color w:val="000000"/>
          <w:kern w:val="2"/>
          <w:lang w:bidi="hi-IN"/>
        </w:rPr>
        <w:t xml:space="preserve">przy wykorzystaniu </w:t>
      </w:r>
      <w:r>
        <w:rPr>
          <w:rFonts w:ascii="Bookman Old Style" w:hAnsi="Bookman Old Style" w:cs="Bookman Old Style"/>
          <w:color w:val="000000"/>
          <w:kern w:val="2"/>
          <w:lang w:bidi="hi-IN"/>
        </w:rPr>
        <w:t>projektu,</w:t>
      </w:r>
    </w:p>
    <w:p w14:paraId="61A016C5" w14:textId="77777777" w:rsidR="00164EC5" w:rsidRDefault="00164EC5" w:rsidP="00164EC5">
      <w:pPr>
        <w:widowControl w:val="0"/>
        <w:numPr>
          <w:ilvl w:val="2"/>
          <w:numId w:val="6"/>
        </w:numPr>
        <w:suppressAutoHyphens/>
        <w:spacing w:before="57" w:after="57"/>
        <w:jc w:val="both"/>
        <w:textAlignment w:val="baseline"/>
      </w:pPr>
      <w:r>
        <w:rPr>
          <w:rFonts w:ascii="Bookman Old Style" w:hAnsi="Bookman Old Style" w:cs="Bookman Old Style"/>
          <w:color w:val="000000"/>
          <w:kern w:val="2"/>
          <w:lang w:bidi="hi-IN"/>
        </w:rPr>
        <w:t>publikację opracowanej zgodnie z umową dokumentacji na stronie internetowej Zamawiającego,</w:t>
      </w:r>
    </w:p>
    <w:p w14:paraId="55966F2A" w14:textId="77777777" w:rsidR="00164EC5" w:rsidRDefault="00164EC5" w:rsidP="00164EC5">
      <w:pPr>
        <w:widowControl w:val="0"/>
        <w:numPr>
          <w:ilvl w:val="2"/>
          <w:numId w:val="6"/>
        </w:numPr>
        <w:suppressAutoHyphens/>
        <w:spacing w:before="57" w:after="57"/>
        <w:jc w:val="both"/>
        <w:textAlignment w:val="baseline"/>
      </w:pPr>
      <w:r>
        <w:rPr>
          <w:rFonts w:ascii="Bookman Old Style" w:eastAsia="Bookman Old Style" w:hAnsi="Bookman Old Style" w:cs="Bookman Old Style"/>
        </w:rPr>
        <w:t xml:space="preserve"> </w:t>
      </w:r>
      <w:bookmarkStart w:id="1" w:name="_Hlk93488253"/>
      <w:bookmarkStart w:id="2" w:name="_Hlk93488179"/>
      <w:bookmarkStart w:id="3" w:name="_Hlk93488141"/>
      <w:r>
        <w:rPr>
          <w:rFonts w:ascii="Bookman Old Style" w:hAnsi="Bookman Old Style" w:cs="Bookman Old Style"/>
        </w:rPr>
        <w:t>użytkowanie opracowania na własny użytek Zamawiającego, w tym w szczególności  na przekazanie opracowania lub  jego dowolnej części, także ich kopii:</w:t>
      </w:r>
    </w:p>
    <w:p w14:paraId="073371CF" w14:textId="577FE6CB" w:rsidR="00164EC5" w:rsidRDefault="00164EC5" w:rsidP="00164EC5">
      <w:pPr>
        <w:ind w:left="1276" w:hanging="283"/>
        <w:jc w:val="both"/>
      </w:pPr>
      <w:r>
        <w:rPr>
          <w:rFonts w:ascii="Bookman Old Style" w:hAnsi="Bookman Old Style" w:cs="Bookman Old Style"/>
        </w:rPr>
        <w:t>- wykonawcom biorącym udział w postępowaniu o udzielenie zamówień publicznych, jako  część specyfikacji warunków zamówienia;</w:t>
      </w:r>
    </w:p>
    <w:p w14:paraId="5BA1B39E" w14:textId="77777777" w:rsidR="00164EC5" w:rsidRDefault="00164EC5" w:rsidP="00164EC5">
      <w:pPr>
        <w:ind w:left="1276" w:hanging="283"/>
        <w:jc w:val="both"/>
      </w:pPr>
      <w:r>
        <w:rPr>
          <w:rFonts w:ascii="Bookman Old Style" w:hAnsi="Bookman Old Style" w:cs="Bookman Old Style"/>
        </w:rPr>
        <w:t>- innym wykonawcom jako podstawę dla wykonania lub nadzorowania robót budowlanych;</w:t>
      </w:r>
    </w:p>
    <w:p w14:paraId="65748EAF" w14:textId="60C5D90E" w:rsidR="00164EC5" w:rsidRDefault="00164EC5" w:rsidP="00164EC5">
      <w:pPr>
        <w:widowControl w:val="0"/>
        <w:ind w:left="709" w:hanging="709"/>
        <w:jc w:val="both"/>
      </w:pPr>
      <w:r>
        <w:rPr>
          <w:rFonts w:ascii="Bookman Old Style" w:eastAsia="Bookman Old Style" w:hAnsi="Bookman Old Style" w:cs="Bookman Old Style"/>
        </w:rPr>
        <w:t xml:space="preserve">       </w:t>
      </w:r>
      <w:r>
        <w:rPr>
          <w:rFonts w:ascii="Bookman Old Style" w:hAnsi="Bookman Old Style" w:cs="Bookman Old Style"/>
        </w:rPr>
        <w:tab/>
        <w:t xml:space="preserve">    -  stronom trzecim biorącym udział w procesie inwestycyjnym,</w:t>
      </w:r>
      <w:r>
        <w:rPr>
          <w:rFonts w:ascii="Arial Narrow" w:hAnsi="Arial Narrow" w:cs="Arial Narrow"/>
          <w:color w:val="FF0000"/>
          <w:kern w:val="2"/>
          <w:lang w:eastAsia="hi-IN" w:bidi="hi-IN"/>
        </w:rPr>
        <w:t xml:space="preserve">       </w:t>
      </w:r>
    </w:p>
    <w:p w14:paraId="4392CB0E" w14:textId="2124C9BA" w:rsidR="00164EC5" w:rsidRDefault="00164EC5" w:rsidP="00164EC5">
      <w:pPr>
        <w:widowControl w:val="0"/>
        <w:ind w:left="426" w:hanging="426"/>
        <w:jc w:val="both"/>
      </w:pPr>
      <w:r>
        <w:rPr>
          <w:rFonts w:ascii="Bookman Old Style" w:eastAsia="Bookman Old Style" w:hAnsi="Bookman Old Style" w:cs="Bookman Old Style"/>
          <w:kern w:val="2"/>
          <w:lang w:eastAsia="hi-IN" w:bidi="hi-IN"/>
        </w:rPr>
        <w:t xml:space="preserve">               </w:t>
      </w:r>
      <w:r>
        <w:rPr>
          <w:rFonts w:ascii="Bookman Old Style" w:hAnsi="Bookman Old Style" w:cs="Bookman Old Style"/>
          <w:kern w:val="2"/>
          <w:lang w:eastAsia="hi-IN" w:bidi="hi-IN"/>
        </w:rPr>
        <w:t>-  innym wykonawcom jako podstawę lub materiał wyjściowy do wykonania innych</w:t>
      </w:r>
      <w:r>
        <w:rPr>
          <w:rFonts w:ascii="Bookman Old Style" w:hAnsi="Bookman Old Style" w:cs="Bookman Old Style"/>
          <w:kern w:val="2"/>
          <w:lang w:eastAsia="hi-IN" w:bidi="hi-IN"/>
        </w:rPr>
        <w:br/>
        <w:t xml:space="preserve">            opracowań  projektowych;</w:t>
      </w:r>
      <w:bookmarkStart w:id="4" w:name="_Hlk93488160"/>
    </w:p>
    <w:bookmarkEnd w:id="1"/>
    <w:bookmarkEnd w:id="4"/>
    <w:p w14:paraId="7184BF1C" w14:textId="77777777" w:rsidR="00164EC5" w:rsidRDefault="00164EC5" w:rsidP="00164EC5">
      <w:pPr>
        <w:ind w:left="709" w:hanging="709"/>
        <w:jc w:val="both"/>
      </w:pPr>
      <w:r>
        <w:rPr>
          <w:rFonts w:ascii="Bookman Old Style" w:eastAsia="Bookman Old Style" w:hAnsi="Bookman Old Style" w:cs="Bookman Old Style"/>
        </w:rPr>
        <w:t xml:space="preserve">  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hAnsi="Bookman Old Style" w:cs="Bookman Old Style"/>
        </w:rPr>
        <w:t xml:space="preserve">g)  wykorzystywać opracowania lub </w:t>
      </w:r>
      <w:bookmarkEnd w:id="2"/>
      <w:r>
        <w:rPr>
          <w:rFonts w:ascii="Bookman Old Style" w:hAnsi="Bookman Old Style" w:cs="Bookman Old Style"/>
        </w:rPr>
        <w:t>ich dowolną część do prezentacji;</w:t>
      </w:r>
    </w:p>
    <w:p w14:paraId="0CA48C03" w14:textId="77777777" w:rsidR="00164EC5" w:rsidRDefault="00164EC5" w:rsidP="00164EC5">
      <w:pPr>
        <w:jc w:val="both"/>
      </w:pPr>
      <w:r>
        <w:rPr>
          <w:rFonts w:ascii="Bookman Old Style" w:eastAsia="Bookman Old Style" w:hAnsi="Bookman Old Style" w:cs="Bookman Old Style"/>
        </w:rPr>
        <w:t xml:space="preserve">  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hAnsi="Bookman Old Style" w:cs="Bookman Old Style"/>
        </w:rPr>
        <w:t xml:space="preserve">h) wprowadzać opracowania lub ich części do pamięci komputera na dowolnej liczbie </w:t>
      </w:r>
      <w:r>
        <w:rPr>
          <w:rFonts w:ascii="Bookman Old Style" w:hAnsi="Bookman Old Style" w:cs="Bookman Old Style"/>
        </w:rPr>
        <w:br/>
        <w:t xml:space="preserve">        </w:t>
      </w:r>
      <w:r>
        <w:rPr>
          <w:rFonts w:ascii="Bookman Old Style" w:hAnsi="Bookman Old Style" w:cs="Bookman Old Style"/>
        </w:rPr>
        <w:tab/>
        <w:t xml:space="preserve">      własnych  stanowisk komputerowych.</w:t>
      </w:r>
    </w:p>
    <w:p w14:paraId="1F9C05DD" w14:textId="77777777" w:rsidR="00164EC5" w:rsidRDefault="00164EC5" w:rsidP="00164EC5">
      <w:pPr>
        <w:jc w:val="both"/>
        <w:rPr>
          <w:rFonts w:ascii="Bookman Old Style" w:hAnsi="Bookman Old Style" w:cs="Bookman Old Style"/>
        </w:rPr>
      </w:pPr>
    </w:p>
    <w:bookmarkEnd w:id="3"/>
    <w:p w14:paraId="3F99C0A8" w14:textId="77777777" w:rsidR="00164EC5" w:rsidRDefault="00164EC5" w:rsidP="00164EC5">
      <w:pPr>
        <w:jc w:val="both"/>
      </w:pPr>
      <w:r>
        <w:rPr>
          <w:rFonts w:ascii="Bookman Old Style" w:hAnsi="Bookman Old Style" w:cs="Bookman Old Style"/>
        </w:rPr>
        <w:t xml:space="preserve">2. Zamawiający nie może zbywać opracowań ani ich dowolnych części oraz nie może usuwać </w:t>
      </w:r>
    </w:p>
    <w:p w14:paraId="0880D0EA" w14:textId="77777777" w:rsidR="00164EC5" w:rsidRDefault="00164EC5" w:rsidP="00164EC5">
      <w:pPr>
        <w:jc w:val="both"/>
      </w:pPr>
      <w:r>
        <w:rPr>
          <w:rFonts w:ascii="Bookman Old Style" w:eastAsia="Bookman Old Style" w:hAnsi="Bookman Old Style" w:cs="Bookman Old Style"/>
        </w:rPr>
        <w:t xml:space="preserve">    </w:t>
      </w:r>
      <w:r>
        <w:rPr>
          <w:rFonts w:ascii="Bookman Old Style" w:hAnsi="Bookman Old Style" w:cs="Bookman Old Style"/>
        </w:rPr>
        <w:t xml:space="preserve">oznaczeń określających autora. </w:t>
      </w:r>
    </w:p>
    <w:p w14:paraId="50DB595A" w14:textId="77777777" w:rsidR="00164EC5" w:rsidRDefault="00164EC5" w:rsidP="00164EC5">
      <w:pPr>
        <w:jc w:val="both"/>
        <w:rPr>
          <w:rFonts w:ascii="Bookman Old Style" w:hAnsi="Bookman Old Style" w:cs="Bookman Old Style"/>
        </w:rPr>
      </w:pPr>
    </w:p>
    <w:p w14:paraId="09FFC251" w14:textId="24BC6C55" w:rsidR="00164EC5" w:rsidRDefault="00164EC5" w:rsidP="00164EC5">
      <w:pPr>
        <w:widowControl w:val="0"/>
        <w:spacing w:before="57" w:after="57"/>
        <w:ind w:left="284" w:hanging="284"/>
        <w:jc w:val="both"/>
        <w:textAlignment w:val="baseline"/>
      </w:pPr>
      <w:r>
        <w:rPr>
          <w:rFonts w:ascii="Bookman Old Style" w:hAnsi="Bookman Old Style" w:cs="Bookman Old Style"/>
          <w:color w:val="000000"/>
          <w:kern w:val="2"/>
          <w:lang w:bidi="hi-IN"/>
        </w:rPr>
        <w:t>3.</w:t>
      </w:r>
      <w:r>
        <w:rPr>
          <w:rFonts w:ascii="Bookman Old Style" w:hAnsi="Bookman Old Style" w:cs="Bookman Old Style"/>
          <w:color w:val="000000"/>
          <w:kern w:val="2"/>
          <w:lang w:bidi="hi-IN"/>
        </w:rPr>
        <w:tab/>
        <w:t>Wynagrodzenie za przeniesione na Zamawiającego autorskie prawa majątkowe i prawo do wykonywania zależnych praw autorskich zostało uwzględnione w wynagrodzeniu, o którym mowa w §4 ust. 1 Umowy.</w:t>
      </w:r>
    </w:p>
    <w:p w14:paraId="11222E4C" w14:textId="77777777" w:rsidR="00164EC5" w:rsidRDefault="00164EC5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4EE556E4" w14:textId="77777777" w:rsidR="00164EC5" w:rsidRPr="00B8646B" w:rsidRDefault="00164EC5" w:rsidP="00164EC5">
      <w:pPr>
        <w:widowControl w:val="0"/>
        <w:spacing w:before="57" w:after="57"/>
        <w:jc w:val="both"/>
        <w:textAlignment w:val="baseline"/>
      </w:pPr>
      <w:r w:rsidRPr="00B8646B">
        <w:rPr>
          <w:rFonts w:ascii="Bookman Old Style" w:hAnsi="Bookman Old Style" w:cs="Bookman Old Style"/>
          <w:color w:val="000000"/>
          <w:kern w:val="2"/>
          <w:lang w:bidi="hi-IN"/>
        </w:rPr>
        <w:t>4. Przeniesienie majątkowych praw autorskich obejmuje w szczególności:</w:t>
      </w:r>
    </w:p>
    <w:p w14:paraId="4F4353D3" w14:textId="77777777" w:rsidR="00164EC5" w:rsidRPr="00B8646B" w:rsidRDefault="00164EC5" w:rsidP="00164EC5">
      <w:pPr>
        <w:widowControl w:val="0"/>
        <w:spacing w:before="57" w:after="57"/>
        <w:ind w:left="680" w:hanging="680"/>
        <w:jc w:val="both"/>
        <w:textAlignment w:val="baseline"/>
        <w:rPr>
          <w:rFonts w:ascii="Bookman Old Style" w:hAnsi="Bookman Old Style" w:cs="Bookman Old Style"/>
          <w:color w:val="000000"/>
          <w:kern w:val="2"/>
          <w:lang w:bidi="hi-IN"/>
        </w:rPr>
      </w:pPr>
    </w:p>
    <w:p w14:paraId="64F3AE2D" w14:textId="685F0D8D" w:rsidR="00164EC5" w:rsidRPr="00B8646B" w:rsidRDefault="00164EC5" w:rsidP="00164EC5">
      <w:pPr>
        <w:widowControl w:val="0"/>
        <w:spacing w:before="57" w:after="57"/>
        <w:ind w:left="680" w:hanging="680"/>
        <w:jc w:val="both"/>
        <w:textAlignment w:val="baseline"/>
      </w:pPr>
      <w:r w:rsidRPr="00B8646B">
        <w:rPr>
          <w:rFonts w:ascii="Bookman Old Style" w:hAnsi="Bookman Old Style" w:cs="Bookman Old Style"/>
          <w:color w:val="000000"/>
          <w:kern w:val="2"/>
          <w:lang w:bidi="hi-IN"/>
        </w:rPr>
        <w:t>a.</w:t>
      </w:r>
      <w:r w:rsidRPr="00B8646B">
        <w:rPr>
          <w:rFonts w:ascii="Bookman Old Style" w:hAnsi="Bookman Old Style" w:cs="Bookman Old Style"/>
          <w:color w:val="000000"/>
          <w:kern w:val="2"/>
          <w:lang w:bidi="hi-IN"/>
        </w:rPr>
        <w:tab/>
        <w:t xml:space="preserve">przeniesienie autorskich praw majątkowych do dokumentacji na rzecz Zamawiającego </w:t>
      </w:r>
      <w:r>
        <w:rPr>
          <w:rFonts w:ascii="Bookman Old Style" w:hAnsi="Bookman Old Style" w:cs="Bookman Old Style"/>
          <w:color w:val="000000"/>
          <w:kern w:val="2"/>
          <w:lang w:bidi="hi-IN"/>
        </w:rPr>
        <w:t xml:space="preserve">     </w:t>
      </w:r>
      <w:r w:rsidRPr="00B8646B">
        <w:rPr>
          <w:rFonts w:ascii="Bookman Old Style" w:hAnsi="Bookman Old Style" w:cs="Bookman Old Style"/>
          <w:color w:val="000000"/>
          <w:kern w:val="2"/>
          <w:lang w:bidi="hi-IN"/>
        </w:rPr>
        <w:t>w celu wykorzystania jej w całości lub we fragmentach w zakresie reprodukcji, publikacji, prezentacji, przetworzenia, wykonywania zależnego prawa autorskiego (kontynuacja lub wykorzystanie projektu przez innego autora), zbycia;</w:t>
      </w:r>
    </w:p>
    <w:p w14:paraId="736DDD18" w14:textId="77777777" w:rsidR="00164EC5" w:rsidRDefault="00164EC5" w:rsidP="00164EC5">
      <w:pPr>
        <w:widowControl w:val="0"/>
        <w:spacing w:before="57" w:after="57"/>
        <w:ind w:left="680" w:hanging="680"/>
        <w:jc w:val="both"/>
        <w:textAlignment w:val="baseline"/>
        <w:rPr>
          <w:rFonts w:ascii="Bookman Old Style" w:hAnsi="Bookman Old Style" w:cs="Bookman Old Style"/>
          <w:kern w:val="2"/>
          <w:lang w:bidi="hi-IN"/>
        </w:rPr>
      </w:pPr>
      <w:r w:rsidRPr="00B8646B">
        <w:rPr>
          <w:rFonts w:ascii="Bookman Old Style" w:hAnsi="Bookman Old Style" w:cs="Bookman Old Style"/>
          <w:kern w:val="2"/>
          <w:lang w:bidi="hi-IN"/>
        </w:rPr>
        <w:t>b.</w:t>
      </w:r>
      <w:r w:rsidRPr="00B8646B">
        <w:rPr>
          <w:rFonts w:ascii="Bookman Old Style" w:hAnsi="Bookman Old Style" w:cs="Bookman Old Style"/>
          <w:kern w:val="2"/>
          <w:lang w:bidi="hi-IN"/>
        </w:rPr>
        <w:tab/>
        <w:t>korzystanie przez Zamawiającego z dokumentacji  w celu wykorzystania jej w całości lub we fragmentach w zakresie reprodukcji, publikacji, prezentacji, przetworzenia, wykonywania zależnego prawa autorskiego (kontynuacja lub wykorzystanie projektu przez innego autora), zbycia, realizacji robót budowlanych.</w:t>
      </w:r>
    </w:p>
    <w:p w14:paraId="393AF95A" w14:textId="77777777" w:rsidR="00A1727F" w:rsidRDefault="00A1727F" w:rsidP="00A1727F">
      <w:pPr>
        <w:widowControl w:val="0"/>
        <w:spacing w:before="57" w:after="57"/>
        <w:jc w:val="both"/>
        <w:textAlignment w:val="baseline"/>
        <w:rPr>
          <w:rFonts w:ascii="Bookman Old Style" w:hAnsi="Bookman Old Style" w:cs="Bookman Old Style"/>
          <w:kern w:val="2"/>
          <w:lang w:bidi="hi-IN"/>
        </w:rPr>
      </w:pPr>
    </w:p>
    <w:p w14:paraId="5B9BE20E" w14:textId="243D937C" w:rsidR="00A1727F" w:rsidRDefault="00A1727F" w:rsidP="00A1727F">
      <w:pPr>
        <w:pStyle w:val="Nagwek1"/>
        <w:spacing w:line="360" w:lineRule="auto"/>
      </w:pPr>
      <w:r>
        <w:rPr>
          <w:rFonts w:ascii="Bookman Old Style" w:hAnsi="Bookman Old Style" w:cs="Bookman Old Style"/>
          <w:sz w:val="20"/>
          <w:szCs w:val="20"/>
        </w:rPr>
        <w:t>§ 8</w:t>
      </w:r>
    </w:p>
    <w:p w14:paraId="063C128C" w14:textId="77777777" w:rsidR="00A1727F" w:rsidRDefault="00A1727F" w:rsidP="00A1727F">
      <w:pPr>
        <w:jc w:val="both"/>
        <w:rPr>
          <w:rFonts w:ascii="Bookman Old Style" w:hAnsi="Bookman Old Style" w:cs="Bookman Old Style"/>
        </w:rPr>
      </w:pPr>
    </w:p>
    <w:p w14:paraId="49A04812" w14:textId="77777777" w:rsidR="00A1727F" w:rsidRDefault="00A1727F" w:rsidP="00A1727F">
      <w:pPr>
        <w:tabs>
          <w:tab w:val="left" w:pos="180"/>
          <w:tab w:val="left" w:pos="360"/>
        </w:tabs>
        <w:autoSpaceDE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1. Zamawiającemu przysługuje prawo do odstąpienia od Umowy:</w:t>
      </w:r>
    </w:p>
    <w:p w14:paraId="24F9B1C2" w14:textId="77777777" w:rsidR="00A1727F" w:rsidRDefault="00A1727F" w:rsidP="00A1727F">
      <w:pPr>
        <w:tabs>
          <w:tab w:val="left" w:pos="180"/>
          <w:tab w:val="left" w:pos="360"/>
        </w:tabs>
        <w:autoSpaceDE w:val="0"/>
        <w:jc w:val="both"/>
      </w:pPr>
    </w:p>
    <w:p w14:paraId="1A252370" w14:textId="717865BC" w:rsidR="00A1727F" w:rsidRDefault="00A1727F" w:rsidP="00A1727F">
      <w:pPr>
        <w:widowControl w:val="0"/>
        <w:autoSpaceDE w:val="0"/>
        <w:ind w:left="708" w:hanging="453"/>
        <w:jc w:val="both"/>
      </w:pPr>
      <w:r>
        <w:rPr>
          <w:rFonts w:ascii="Bookman Old Style" w:hAnsi="Bookman Old Style" w:cs="Bookman Old Style"/>
        </w:rPr>
        <w:t xml:space="preserve">a) </w:t>
      </w:r>
      <w:r>
        <w:rPr>
          <w:rFonts w:ascii="Bookman Old Style" w:hAnsi="Bookman Old Style" w:cs="Bookman Old Style"/>
        </w:rPr>
        <w:tab/>
        <w:t xml:space="preserve">w razie wystąpienia istotnej zmiany okoliczności powodującej, że wykonanie Umowy nie  leży  w interesie publicznym, czego nie można było przewidzieć w chwili zawarcia Umowy; 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odstąpienie od Umowy w tym wypadku może nastąpić w terminie 10 dni od  dnia powzięcia</w:t>
      </w:r>
      <w:r>
        <w:t xml:space="preserve"> </w:t>
      </w:r>
      <w:r>
        <w:rPr>
          <w:rFonts w:ascii="Bookman Old Style" w:hAnsi="Bookman Old Style" w:cs="Bookman Old Style"/>
        </w:rPr>
        <w:t xml:space="preserve">wiadomości o powyższych okolicznościach, </w:t>
      </w:r>
    </w:p>
    <w:p w14:paraId="1DCD4FDD" w14:textId="77777777" w:rsidR="00A1727F" w:rsidRDefault="00A1727F" w:rsidP="00A1727F">
      <w:pPr>
        <w:widowControl w:val="0"/>
        <w:autoSpaceDE w:val="0"/>
        <w:ind w:left="708" w:hanging="453"/>
        <w:jc w:val="both"/>
      </w:pPr>
      <w:r>
        <w:rPr>
          <w:rFonts w:ascii="Bookman Old Style" w:hAnsi="Bookman Old Style" w:cs="Bookman Old Style"/>
        </w:rPr>
        <w:t xml:space="preserve">b) </w:t>
      </w:r>
      <w:r>
        <w:rPr>
          <w:rFonts w:ascii="Bookman Old Style" w:hAnsi="Bookman Old Style" w:cs="Bookman Old Style"/>
        </w:rPr>
        <w:tab/>
        <w:t xml:space="preserve">zostanie wszczęte postępowanie upadłościowe lub restrukturyzacyjne, bądź nastąpi rozwiązanie firmy Wykonawcy, </w:t>
      </w:r>
    </w:p>
    <w:p w14:paraId="687D9265" w14:textId="77777777" w:rsidR="00A1727F" w:rsidRDefault="00A1727F" w:rsidP="00A1727F">
      <w:pPr>
        <w:widowControl w:val="0"/>
        <w:autoSpaceDE w:val="0"/>
        <w:jc w:val="both"/>
      </w:pPr>
      <w:r>
        <w:rPr>
          <w:rFonts w:ascii="Bookman Old Style" w:eastAsia="Bookman Old Style" w:hAnsi="Bookman Old Style" w:cs="Bookman Old Style"/>
        </w:rPr>
        <w:t xml:space="preserve">    </w:t>
      </w:r>
      <w:r>
        <w:rPr>
          <w:rFonts w:ascii="Bookman Old Style" w:hAnsi="Bookman Old Style" w:cs="Bookman Old Style"/>
        </w:rPr>
        <w:t xml:space="preserve">c)  </w:t>
      </w:r>
      <w:r>
        <w:rPr>
          <w:rFonts w:ascii="Bookman Old Style" w:hAnsi="Bookman Old Style" w:cs="Bookman Old Style"/>
        </w:rPr>
        <w:tab/>
        <w:t xml:space="preserve">Wykonawca nie rozpoczął wykonywania usługi bez uzasadnionych przyczyn oraz nie </w:t>
      </w:r>
    </w:p>
    <w:p w14:paraId="346626FA" w14:textId="77777777" w:rsidR="00A1727F" w:rsidRDefault="00A1727F" w:rsidP="00A1727F">
      <w:pPr>
        <w:widowControl w:val="0"/>
        <w:autoSpaceDE w:val="0"/>
        <w:jc w:val="both"/>
      </w:pPr>
      <w:r>
        <w:rPr>
          <w:rFonts w:ascii="Bookman Old Style" w:eastAsia="Bookman Old Style" w:hAnsi="Bookman Old Style" w:cs="Bookman Old Style"/>
        </w:rPr>
        <w:t xml:space="preserve">       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hAnsi="Bookman Old Style" w:cs="Bookman Old Style"/>
        </w:rPr>
        <w:t xml:space="preserve">kontynuuje jej pomimo wezwania Zamawiającego złożonego na piśmie, </w:t>
      </w:r>
    </w:p>
    <w:p w14:paraId="59533050" w14:textId="77777777" w:rsidR="00A1727F" w:rsidRDefault="00A1727F" w:rsidP="00A1727F">
      <w:pPr>
        <w:tabs>
          <w:tab w:val="left" w:pos="600"/>
        </w:tabs>
        <w:jc w:val="both"/>
      </w:pPr>
      <w:r>
        <w:rPr>
          <w:rFonts w:ascii="Bookman Old Style" w:eastAsia="Bookman Old Style" w:hAnsi="Bookman Old Style" w:cs="Bookman Old Style"/>
          <w:color w:val="FF0000"/>
        </w:rPr>
        <w:t xml:space="preserve">   </w:t>
      </w:r>
      <w:r>
        <w:rPr>
          <w:rFonts w:ascii="Bookman Old Style" w:hAnsi="Bookman Old Style" w:cs="Bookman Old Style"/>
          <w:color w:val="FF0000"/>
        </w:rPr>
        <w:br/>
      </w:r>
      <w:r>
        <w:rPr>
          <w:rFonts w:ascii="Bookman Old Style" w:hAnsi="Bookman Old Style" w:cs="Bookman Old Style"/>
        </w:rPr>
        <w:t xml:space="preserve">2. Wykonawcy przysługuje prawo odstąpienia od Umowy w szczególności jeżeli: </w:t>
      </w:r>
    </w:p>
    <w:p w14:paraId="6771440D" w14:textId="77777777" w:rsidR="00A1727F" w:rsidRDefault="00A1727F" w:rsidP="00A1727F">
      <w:pPr>
        <w:widowControl w:val="0"/>
        <w:autoSpaceDE w:val="0"/>
      </w:pPr>
      <w:r>
        <w:rPr>
          <w:rFonts w:ascii="Bookman Old Style" w:eastAsia="Bookman Old Style" w:hAnsi="Bookman Old Style" w:cs="Bookman Old Style"/>
        </w:rPr>
        <w:t xml:space="preserve">    </w:t>
      </w:r>
    </w:p>
    <w:p w14:paraId="7F4CA280" w14:textId="71436F67" w:rsidR="00A1727F" w:rsidRDefault="00A1727F" w:rsidP="00A1727F">
      <w:pPr>
        <w:widowControl w:val="0"/>
        <w:autoSpaceDE w:val="0"/>
        <w:ind w:left="1413" w:hanging="705"/>
        <w:jc w:val="both"/>
      </w:pPr>
      <w:r>
        <w:rPr>
          <w:rFonts w:ascii="Bookman Old Style" w:hAnsi="Bookman Old Style" w:cs="Bookman Old Style"/>
        </w:rPr>
        <w:t xml:space="preserve">a) 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Zamawiający nie wywiązuje się z obowiązku zapłaty faktur mimo dodatkowego wezwania w terminie l miesiąca od upływu terminu na zapłatę faktur </w:t>
      </w:r>
      <w:r>
        <w:rPr>
          <w:rFonts w:ascii="Bookman Old Style" w:hAnsi="Bookman Old Style" w:cs="Bookman Old Style"/>
        </w:rPr>
        <w:lastRenderedPageBreak/>
        <w:t xml:space="preserve">określonego w Umowie, </w:t>
      </w:r>
    </w:p>
    <w:p w14:paraId="3A030B67" w14:textId="77777777" w:rsidR="00A1727F" w:rsidRDefault="00A1727F" w:rsidP="00A1727F">
      <w:pPr>
        <w:widowControl w:val="0"/>
        <w:autoSpaceDE w:val="0"/>
        <w:ind w:left="1413" w:hanging="705"/>
        <w:jc w:val="both"/>
      </w:pPr>
      <w:r>
        <w:rPr>
          <w:rFonts w:ascii="Bookman Old Style" w:hAnsi="Bookman Old Style" w:cs="Bookman Old Style"/>
        </w:rPr>
        <w:t xml:space="preserve">b) 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Zamawiający odmawia bez uzasadnionej przyczyny odbioru prac będących przedmiotem Umowy lub odmawia podpisania protokołu odbioru, </w:t>
      </w:r>
    </w:p>
    <w:p w14:paraId="23D90A23" w14:textId="77777777" w:rsidR="00A1727F" w:rsidRDefault="00A1727F" w:rsidP="00A1727F">
      <w:pPr>
        <w:pStyle w:val="Standard"/>
        <w:tabs>
          <w:tab w:val="left" w:pos="688"/>
        </w:tabs>
        <w:jc w:val="both"/>
        <w:rPr>
          <w:rFonts w:ascii="Bookman Old Style" w:hAnsi="Bookman Old Style"/>
          <w:sz w:val="20"/>
          <w:szCs w:val="20"/>
        </w:rPr>
      </w:pPr>
    </w:p>
    <w:p w14:paraId="5866B84E" w14:textId="77777777" w:rsidR="00A1727F" w:rsidRDefault="00A1727F" w:rsidP="00A1727F">
      <w:pPr>
        <w:pStyle w:val="Standard"/>
        <w:tabs>
          <w:tab w:val="left" w:pos="688"/>
        </w:tabs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</w:t>
      </w:r>
      <w:r w:rsidRPr="00C21F70">
        <w:rPr>
          <w:rFonts w:ascii="Bookman Old Style" w:hAnsi="Bookman Old Style"/>
          <w:sz w:val="20"/>
          <w:szCs w:val="20"/>
        </w:rPr>
        <w:t>. Zamawiający</w:t>
      </w:r>
      <w:r>
        <w:rPr>
          <w:rFonts w:ascii="Bookman Old Style" w:hAnsi="Bookman Old Style"/>
          <w:sz w:val="20"/>
          <w:szCs w:val="20"/>
        </w:rPr>
        <w:t xml:space="preserve"> i Wykonawca</w:t>
      </w:r>
      <w:r w:rsidRPr="00C21F70">
        <w:rPr>
          <w:rFonts w:ascii="Bookman Old Style" w:hAnsi="Bookman Old Style"/>
          <w:sz w:val="20"/>
          <w:szCs w:val="20"/>
        </w:rPr>
        <w:t xml:space="preserve"> mo</w:t>
      </w:r>
      <w:r>
        <w:rPr>
          <w:rFonts w:ascii="Bookman Old Style" w:hAnsi="Bookman Old Style"/>
          <w:sz w:val="20"/>
          <w:szCs w:val="20"/>
        </w:rPr>
        <w:t>gą</w:t>
      </w:r>
      <w:r w:rsidRPr="00C21F70">
        <w:rPr>
          <w:rFonts w:ascii="Bookman Old Style" w:hAnsi="Bookman Old Style"/>
          <w:sz w:val="20"/>
          <w:szCs w:val="20"/>
        </w:rPr>
        <w:t xml:space="preserve"> odstąpić od </w:t>
      </w:r>
      <w:r>
        <w:rPr>
          <w:rFonts w:ascii="Bookman Old Style" w:hAnsi="Bookman Old Style"/>
          <w:sz w:val="20"/>
          <w:szCs w:val="20"/>
        </w:rPr>
        <w:t>U</w:t>
      </w:r>
      <w:r w:rsidRPr="00C21F70">
        <w:rPr>
          <w:rFonts w:ascii="Bookman Old Style" w:hAnsi="Bookman Old Style"/>
          <w:sz w:val="20"/>
          <w:szCs w:val="20"/>
        </w:rPr>
        <w:t xml:space="preserve">mowy w terminie </w:t>
      </w:r>
      <w:r>
        <w:rPr>
          <w:rFonts w:ascii="Bookman Old Style" w:hAnsi="Bookman Old Style"/>
          <w:sz w:val="20"/>
          <w:szCs w:val="20"/>
        </w:rPr>
        <w:t>10</w:t>
      </w:r>
      <w:r w:rsidRPr="00C21F70">
        <w:rPr>
          <w:rFonts w:ascii="Bookman Old Style" w:hAnsi="Bookman Old Style"/>
          <w:sz w:val="20"/>
          <w:szCs w:val="20"/>
        </w:rPr>
        <w:t xml:space="preserve"> dni od powzięcia wiadomości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C21F70">
        <w:rPr>
          <w:rFonts w:ascii="Bookman Old Style" w:hAnsi="Bookman Old Style"/>
          <w:sz w:val="20"/>
          <w:szCs w:val="20"/>
        </w:rPr>
        <w:t>o którejkolwiek z okoliczności wymienionej w ust. 1</w:t>
      </w:r>
      <w:r>
        <w:rPr>
          <w:rFonts w:ascii="Bookman Old Style" w:hAnsi="Bookman Old Style"/>
          <w:sz w:val="20"/>
          <w:szCs w:val="20"/>
        </w:rPr>
        <w:t xml:space="preserve"> oraz ust. 2</w:t>
      </w:r>
      <w:r w:rsidRPr="00C21F70">
        <w:rPr>
          <w:rFonts w:ascii="Bookman Old Style" w:hAnsi="Bookman Old Style"/>
          <w:sz w:val="20"/>
          <w:szCs w:val="20"/>
        </w:rPr>
        <w:t>.</w:t>
      </w:r>
    </w:p>
    <w:p w14:paraId="77B96F22" w14:textId="77777777" w:rsidR="00A1727F" w:rsidRDefault="00A1727F" w:rsidP="00A1727F">
      <w:pPr>
        <w:tabs>
          <w:tab w:val="left" w:pos="600"/>
        </w:tabs>
        <w:jc w:val="both"/>
        <w:rPr>
          <w:rFonts w:ascii="Bookman Old Style" w:hAnsi="Bookman Old Style" w:cs="Bookman Old Style"/>
          <w:color w:val="FF0000"/>
        </w:rPr>
      </w:pPr>
    </w:p>
    <w:p w14:paraId="1FE973A6" w14:textId="77777777" w:rsidR="00A1727F" w:rsidRDefault="00A1727F" w:rsidP="00A1727F">
      <w:pPr>
        <w:ind w:left="284" w:hanging="284"/>
        <w:jc w:val="both"/>
      </w:pPr>
      <w:r>
        <w:rPr>
          <w:rFonts w:ascii="Bookman Old Style" w:hAnsi="Bookman Old Style" w:cs="Bookman Old Style"/>
        </w:rPr>
        <w:t xml:space="preserve">4. W przypadku odstąpienia w całości lub w części od Umowy, Wykonawcę oraz Zamawiającego   obciążają następujące obowiązki szczegółowe: </w:t>
      </w:r>
    </w:p>
    <w:p w14:paraId="5A066A5D" w14:textId="77777777" w:rsidR="00A1727F" w:rsidRDefault="00A1727F" w:rsidP="00A1727F">
      <w:pPr>
        <w:jc w:val="both"/>
        <w:rPr>
          <w:rFonts w:ascii="Bookman Old Style" w:hAnsi="Bookman Old Style" w:cs="Bookman Old Style"/>
        </w:rPr>
      </w:pPr>
    </w:p>
    <w:p w14:paraId="432B616E" w14:textId="2C184230" w:rsidR="00A1727F" w:rsidRDefault="00A1727F" w:rsidP="00A1727F">
      <w:pPr>
        <w:ind w:left="567" w:hanging="567"/>
        <w:jc w:val="both"/>
      </w:pPr>
      <w:r>
        <w:rPr>
          <w:rFonts w:ascii="Bookman Old Style" w:eastAsia="Bookman Old Style" w:hAnsi="Bookman Old Style" w:cs="Bookman Old Style"/>
        </w:rPr>
        <w:t xml:space="preserve">    </w:t>
      </w:r>
      <w:r>
        <w:rPr>
          <w:rFonts w:ascii="Bookman Old Style" w:hAnsi="Bookman Old Style" w:cs="Bookman Old Style"/>
        </w:rPr>
        <w:t xml:space="preserve">a) W ciągu 7 dni roboczych od daty odstąpienia od Umowy przez którąkolwiek ze Stron Wykonawca sporządzi zestawienie zawierające wykaz i określenie stopnia zaawansowania realizacji Umowy wraz z określeniem wartości wykonanych opracowań według stanu na dzień odstąpienia i przedłoży  je Zamawiającemu. </w:t>
      </w:r>
    </w:p>
    <w:p w14:paraId="72458529" w14:textId="77777777" w:rsidR="00A1727F" w:rsidRDefault="00A1727F" w:rsidP="00A1727F">
      <w:pPr>
        <w:jc w:val="both"/>
      </w:pPr>
      <w:r>
        <w:rPr>
          <w:rFonts w:ascii="Bookman Old Style" w:eastAsia="Bookman Old Style" w:hAnsi="Bookman Old Style" w:cs="Bookman Old Style"/>
        </w:rPr>
        <w:t xml:space="preserve">   </w:t>
      </w:r>
    </w:p>
    <w:p w14:paraId="70126BAE" w14:textId="30BEA6DB" w:rsidR="00A1727F" w:rsidRDefault="00A1727F" w:rsidP="00A1727F">
      <w:pPr>
        <w:jc w:val="both"/>
      </w:pPr>
      <w:r>
        <w:rPr>
          <w:rFonts w:ascii="Bookman Old Style" w:eastAsia="Bookman Old Style" w:hAnsi="Bookman Old Style" w:cs="Bookman Old Style"/>
        </w:rPr>
        <w:t xml:space="preserve">    </w:t>
      </w:r>
      <w:r>
        <w:rPr>
          <w:rFonts w:ascii="Bookman Old Style" w:hAnsi="Bookman Old Style" w:cs="Bookman Old Style"/>
        </w:rPr>
        <w:t xml:space="preserve">b)    W terminie 10 dni roboczych od daty przedłożenia zestawienia, o którym mowa powyżej </w:t>
      </w:r>
    </w:p>
    <w:p w14:paraId="0DB9E0BC" w14:textId="490B4670" w:rsidR="00A1727F" w:rsidRDefault="00A1727F" w:rsidP="00A1727F">
      <w:pPr>
        <w:ind w:left="567" w:hanging="567"/>
        <w:jc w:val="both"/>
        <w:rPr>
          <w:rFonts w:ascii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</w:t>
      </w:r>
      <w:r>
        <w:rPr>
          <w:rFonts w:ascii="Bookman Old Style" w:hAnsi="Bookman Old Style" w:cs="Bookman Old Style"/>
        </w:rPr>
        <w:t xml:space="preserve">Zamawiający przy udziale Wykonawcy dokona sprawdzenia zgodności zestawienia            ze stanem faktycznym, sporządzi szczegółowy protokół inwentaryzacji dokumentacji            , jej zaawansowania rzeczowego wraz z zestawieniem należnego wynagrodzenia. </w:t>
      </w:r>
    </w:p>
    <w:p w14:paraId="2EEF3CC7" w14:textId="0794A655" w:rsidR="00A1727F" w:rsidRPr="00BD6C52" w:rsidRDefault="00A1727F" w:rsidP="00A1727F">
      <w:pPr>
        <w:ind w:left="567" w:hanging="56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Protokół inwentaryzacji uznawany będzie za  protokół zdawczo </w:t>
      </w:r>
      <w:r w:rsidR="00CF5CA0">
        <w:rPr>
          <w:rFonts w:ascii="Bookman Old Style" w:hAnsi="Bookman Old Style" w:cs="Bookman Old Style"/>
        </w:rPr>
        <w:t>–</w:t>
      </w:r>
      <w:r>
        <w:rPr>
          <w:rFonts w:ascii="Bookman Old Style" w:hAnsi="Bookman Old Style" w:cs="Bookman Old Style"/>
        </w:rPr>
        <w:t xml:space="preserve"> odbiorczy</w:t>
      </w:r>
      <w:r w:rsidR="00CF5CA0">
        <w:rPr>
          <w:rFonts w:ascii="Bookman Old Style" w:hAnsi="Bookman Old Style" w:cs="Bookman Old Style"/>
        </w:rPr>
        <w:t xml:space="preserve">                            </w:t>
      </w:r>
      <w:r>
        <w:rPr>
          <w:rFonts w:ascii="Bookman Old Style" w:hAnsi="Bookman Old Style" w:cs="Bookman Old Style"/>
        </w:rPr>
        <w:t xml:space="preserve"> i po wypełnieniu jego zapisów i dostarczeniu opracowań  projektowych Zamawiającemu, stanowi podstawę do wystawienia faktury. </w:t>
      </w:r>
    </w:p>
    <w:p w14:paraId="2AFB65C7" w14:textId="77777777" w:rsidR="00A1727F" w:rsidRDefault="00A1727F" w:rsidP="00A1727F">
      <w:pPr>
        <w:jc w:val="both"/>
      </w:pPr>
      <w:r>
        <w:rPr>
          <w:rFonts w:ascii="Bookman Old Style" w:eastAsia="Bookman Old Style" w:hAnsi="Bookman Old Style" w:cs="Bookman Old Style"/>
        </w:rPr>
        <w:t xml:space="preserve">    </w:t>
      </w:r>
    </w:p>
    <w:p w14:paraId="16EE6297" w14:textId="1CE1005E" w:rsidR="00A1727F" w:rsidRDefault="00A1727F" w:rsidP="00A1727F">
      <w:pPr>
        <w:ind w:left="567" w:hanging="567"/>
        <w:jc w:val="both"/>
      </w:pPr>
      <w:r>
        <w:rPr>
          <w:rFonts w:ascii="Bookman Old Style" w:eastAsia="Bookman Old Style" w:hAnsi="Bookman Old Style" w:cs="Bookman Old Style"/>
        </w:rPr>
        <w:t xml:space="preserve">  </w:t>
      </w:r>
      <w:r>
        <w:rPr>
          <w:rFonts w:ascii="Bookman Old Style" w:hAnsi="Bookman Old Style" w:cs="Bookman Old Style"/>
        </w:rPr>
        <w:t xml:space="preserve">c)  Zamawiający zobowiązany jest do zapłaty Wykonawcy wynagrodzenia za realizację Umowy, w zakresie i wysokości ustalonej w protokole o którym mowa w ust. 4 lit. b. </w:t>
      </w:r>
    </w:p>
    <w:p w14:paraId="5248F320" w14:textId="77777777" w:rsidR="00A1727F" w:rsidRDefault="00A1727F" w:rsidP="00A1727F">
      <w:pPr>
        <w:ind w:left="284" w:hanging="284"/>
        <w:jc w:val="both"/>
        <w:rPr>
          <w:rFonts w:ascii="Bookman Old Style" w:hAnsi="Bookman Old Style" w:cs="Bookman Old Style"/>
        </w:rPr>
      </w:pPr>
    </w:p>
    <w:p w14:paraId="53A3FC46" w14:textId="3C7CA1B4" w:rsidR="00A1727F" w:rsidRDefault="00A1727F" w:rsidP="00A1727F">
      <w:pPr>
        <w:ind w:left="284" w:hanging="284"/>
        <w:jc w:val="both"/>
      </w:pPr>
      <w:r>
        <w:rPr>
          <w:rFonts w:ascii="Bookman Old Style" w:hAnsi="Bookman Old Style" w:cs="Bookman Old Style"/>
        </w:rPr>
        <w:t xml:space="preserve">5. W przypadku odstąpienia od Umowy w ramach wynagrodzenia lub jego części, o którym </w:t>
      </w:r>
      <w:r>
        <w:rPr>
          <w:rFonts w:ascii="Bookman Old Style" w:hAnsi="Bookman Old Style" w:cs="Bookman Old Style"/>
        </w:rPr>
        <w:br/>
        <w:t xml:space="preserve">mowa w §4 ust. 1 Umowy, Zamawiający nabywa majątkowe prawa autorskie do wszystkich </w:t>
      </w:r>
      <w:r>
        <w:rPr>
          <w:rFonts w:ascii="Bookman Old Style" w:hAnsi="Bookman Old Style" w:cs="Bookman Old Style"/>
        </w:rPr>
        <w:br/>
        <w:t>utworów (dokumentacji) wytworzonych przez Wykonawcę w ramach realizacji przedmiotu Umowy do dnia odstąpienia od umowy i będzie mógł je użytkować w zakresie określonym         w §7  Umowy.</w:t>
      </w:r>
    </w:p>
    <w:p w14:paraId="2985C2F8" w14:textId="77777777" w:rsidR="00164EC5" w:rsidRDefault="00164EC5" w:rsidP="00164EC5">
      <w:pPr>
        <w:tabs>
          <w:tab w:val="left" w:pos="9096"/>
        </w:tabs>
        <w:rPr>
          <w:rFonts w:ascii="Bookman Old Style" w:hAnsi="Bookman Old Style"/>
          <w:b/>
          <w:snapToGrid w:val="0"/>
        </w:rPr>
      </w:pPr>
    </w:p>
    <w:p w14:paraId="4D8D39B7" w14:textId="34ED2CBC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  <w:r w:rsidRPr="00226650">
        <w:rPr>
          <w:rFonts w:ascii="Bookman Old Style" w:hAnsi="Bookman Old Style"/>
          <w:b/>
          <w:snapToGrid w:val="0"/>
        </w:rPr>
        <w:t xml:space="preserve">§ </w:t>
      </w:r>
      <w:r w:rsidR="00A1727F">
        <w:rPr>
          <w:rFonts w:ascii="Bookman Old Style" w:hAnsi="Bookman Old Style"/>
          <w:b/>
          <w:snapToGrid w:val="0"/>
        </w:rPr>
        <w:t>9</w:t>
      </w:r>
    </w:p>
    <w:p w14:paraId="3DEC0D74" w14:textId="77777777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23CCEB2B" w14:textId="77777777" w:rsidR="00226650" w:rsidRPr="00226650" w:rsidRDefault="00226650" w:rsidP="00226650">
      <w:pPr>
        <w:tabs>
          <w:tab w:val="num" w:pos="360"/>
          <w:tab w:val="left" w:pos="9096"/>
        </w:tabs>
        <w:ind w:left="357" w:hanging="357"/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>1. Osobami odpowiedzialnymi za realizację Umowy są:</w:t>
      </w:r>
    </w:p>
    <w:p w14:paraId="076683CD" w14:textId="77777777" w:rsidR="00226650" w:rsidRPr="00226650" w:rsidRDefault="00226650" w:rsidP="00226650">
      <w:pPr>
        <w:tabs>
          <w:tab w:val="num" w:pos="360"/>
          <w:tab w:val="left" w:pos="9096"/>
        </w:tabs>
        <w:ind w:left="357" w:hanging="357"/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 xml:space="preserve">     - ze strony Zamawiającego – ………………………</w:t>
      </w:r>
    </w:p>
    <w:p w14:paraId="02DB0546" w14:textId="77777777" w:rsidR="00226650" w:rsidRPr="00226650" w:rsidRDefault="00226650" w:rsidP="00226650">
      <w:pPr>
        <w:tabs>
          <w:tab w:val="num" w:pos="360"/>
          <w:tab w:val="left" w:pos="9096"/>
        </w:tabs>
        <w:ind w:left="357" w:hanging="357"/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 xml:space="preserve">     - ze strony Wykonawcy -   …………………………</w:t>
      </w:r>
    </w:p>
    <w:p w14:paraId="276611F1" w14:textId="77777777" w:rsidR="00226650" w:rsidRPr="00226650" w:rsidRDefault="00226650" w:rsidP="00226650">
      <w:pPr>
        <w:tabs>
          <w:tab w:val="num" w:pos="360"/>
          <w:tab w:val="left" w:pos="9096"/>
        </w:tabs>
        <w:ind w:left="357" w:hanging="357"/>
        <w:jc w:val="both"/>
        <w:rPr>
          <w:rFonts w:ascii="Bookman Old Style" w:hAnsi="Bookman Old Style"/>
          <w:snapToGrid w:val="0"/>
        </w:rPr>
      </w:pPr>
    </w:p>
    <w:p w14:paraId="11CB1748" w14:textId="77777777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3748EFA3" w14:textId="5C83C366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  <w:r w:rsidRPr="00226650">
        <w:rPr>
          <w:rFonts w:ascii="Bookman Old Style" w:hAnsi="Bookman Old Style"/>
          <w:b/>
          <w:snapToGrid w:val="0"/>
        </w:rPr>
        <w:t xml:space="preserve">§ </w:t>
      </w:r>
      <w:r w:rsidR="00A1727F">
        <w:rPr>
          <w:rFonts w:ascii="Bookman Old Style" w:hAnsi="Bookman Old Style"/>
          <w:b/>
          <w:snapToGrid w:val="0"/>
        </w:rPr>
        <w:t>10</w:t>
      </w:r>
    </w:p>
    <w:p w14:paraId="041E08D3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>Wszelkie zmiany Umowy muszą być dokonane w formie pisemnej pod rygorem nieważności, poza wyjątkami przewidzianymi w treści Umowy.</w:t>
      </w:r>
    </w:p>
    <w:p w14:paraId="33C81FE3" w14:textId="77777777" w:rsidR="00E3410E" w:rsidRPr="00226650" w:rsidRDefault="00E3410E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6DE23503" w14:textId="0ACD019F" w:rsid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  <w:r w:rsidRPr="00226650">
        <w:rPr>
          <w:rFonts w:ascii="Bookman Old Style" w:hAnsi="Bookman Old Style"/>
          <w:b/>
          <w:snapToGrid w:val="0"/>
        </w:rPr>
        <w:t xml:space="preserve">§ </w:t>
      </w:r>
      <w:r w:rsidR="00CD4172">
        <w:rPr>
          <w:rFonts w:ascii="Bookman Old Style" w:hAnsi="Bookman Old Style"/>
          <w:b/>
          <w:snapToGrid w:val="0"/>
        </w:rPr>
        <w:t>1</w:t>
      </w:r>
      <w:r w:rsidR="00A1727F">
        <w:rPr>
          <w:rFonts w:ascii="Bookman Old Style" w:hAnsi="Bookman Old Style"/>
          <w:b/>
          <w:snapToGrid w:val="0"/>
        </w:rPr>
        <w:t>1</w:t>
      </w:r>
    </w:p>
    <w:p w14:paraId="3332F4E4" w14:textId="77777777" w:rsidR="00E3410E" w:rsidRDefault="00E3410E" w:rsidP="00E3410E">
      <w:pPr>
        <w:tabs>
          <w:tab w:val="left" w:pos="9096"/>
        </w:tabs>
        <w:suppressAutoHyphens/>
        <w:jc w:val="both"/>
        <w:rPr>
          <w:rFonts w:ascii="Bookman Old Style" w:hAnsi="Bookman Old Style" w:cs="Bookman Old Style"/>
          <w:lang w:eastAsia="zh-CN"/>
        </w:rPr>
      </w:pPr>
    </w:p>
    <w:p w14:paraId="04DD4F21" w14:textId="39314BBA" w:rsidR="00E3410E" w:rsidRPr="00DE63D5" w:rsidRDefault="00E3410E" w:rsidP="00E3410E">
      <w:pPr>
        <w:tabs>
          <w:tab w:val="left" w:pos="9096"/>
        </w:tabs>
        <w:suppressAutoHyphens/>
        <w:jc w:val="both"/>
        <w:rPr>
          <w:lang w:eastAsia="zh-CN"/>
        </w:rPr>
      </w:pPr>
      <w:r w:rsidRPr="00DE63D5">
        <w:rPr>
          <w:rFonts w:ascii="Bookman Old Style" w:hAnsi="Bookman Old Style" w:cs="Bookman Old Style"/>
          <w:lang w:eastAsia="zh-CN"/>
        </w:rPr>
        <w:t xml:space="preserve">Zamawiający nie wyraża zgody na ewentualną cesję przez Wykonawcę wierzytelności </w:t>
      </w:r>
      <w:r w:rsidRPr="00DE63D5">
        <w:rPr>
          <w:rFonts w:ascii="Bookman Old Style" w:hAnsi="Bookman Old Style" w:cs="Bookman Old Style"/>
          <w:lang w:eastAsia="zh-CN"/>
        </w:rPr>
        <w:br/>
        <w:t>z tytułu Umowy.</w:t>
      </w:r>
    </w:p>
    <w:p w14:paraId="2C49E356" w14:textId="77777777" w:rsidR="00CD4172" w:rsidRDefault="00CD4172" w:rsidP="00A34089">
      <w:pPr>
        <w:tabs>
          <w:tab w:val="left" w:pos="9096"/>
        </w:tabs>
        <w:rPr>
          <w:rFonts w:ascii="Bookman Old Style" w:hAnsi="Bookman Old Style"/>
          <w:b/>
          <w:snapToGrid w:val="0"/>
        </w:rPr>
      </w:pPr>
    </w:p>
    <w:p w14:paraId="5180D994" w14:textId="7A08E7F2" w:rsidR="00E3410E" w:rsidRPr="00E3410E" w:rsidRDefault="00E3410E" w:rsidP="00E3410E">
      <w:pPr>
        <w:tabs>
          <w:tab w:val="left" w:pos="9096"/>
        </w:tabs>
        <w:spacing w:line="360" w:lineRule="auto"/>
        <w:jc w:val="center"/>
        <w:rPr>
          <w:rFonts w:ascii="Bookman Old Style" w:hAnsi="Bookman Old Style" w:cs="Bookman Old Style"/>
          <w:b/>
          <w:bCs/>
          <w:color w:val="000000"/>
        </w:rPr>
      </w:pPr>
      <w:r w:rsidRPr="009B5A67">
        <w:rPr>
          <w:rFonts w:ascii="Bookman Old Style" w:hAnsi="Bookman Old Style" w:cs="Bookman Old Style"/>
          <w:b/>
          <w:bCs/>
          <w:color w:val="000000"/>
        </w:rPr>
        <w:t>§ 1</w:t>
      </w:r>
      <w:r w:rsidR="00A1727F">
        <w:rPr>
          <w:rFonts w:ascii="Bookman Old Style" w:hAnsi="Bookman Old Style" w:cs="Bookman Old Style"/>
          <w:b/>
          <w:bCs/>
          <w:color w:val="000000"/>
        </w:rPr>
        <w:t>2</w:t>
      </w:r>
    </w:p>
    <w:p w14:paraId="1A189F3D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 xml:space="preserve">W sprawach nie uregulowanych Umową mają zastosowanie przepisy prawa powszechnie obowiązującego w szczególności przepisy Kodeksu Cywilnego. </w:t>
      </w:r>
    </w:p>
    <w:p w14:paraId="3DA1B769" w14:textId="77777777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0005FF3B" w14:textId="07B16DFF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  <w:r w:rsidRPr="00226650">
        <w:rPr>
          <w:rFonts w:ascii="Bookman Old Style" w:hAnsi="Bookman Old Style"/>
          <w:b/>
          <w:snapToGrid w:val="0"/>
        </w:rPr>
        <w:t>§ 1</w:t>
      </w:r>
      <w:r w:rsidR="00A1727F">
        <w:rPr>
          <w:rFonts w:ascii="Bookman Old Style" w:hAnsi="Bookman Old Style"/>
          <w:b/>
          <w:snapToGrid w:val="0"/>
        </w:rPr>
        <w:t>3</w:t>
      </w:r>
    </w:p>
    <w:p w14:paraId="011D23E0" w14:textId="77777777" w:rsidR="00226650" w:rsidRPr="00226650" w:rsidRDefault="00226650" w:rsidP="0022665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000000"/>
        </w:rPr>
      </w:pPr>
      <w:r w:rsidRPr="00226650">
        <w:rPr>
          <w:rFonts w:ascii="Bookman Old Style" w:hAnsi="Bookman Old Style"/>
          <w:bCs/>
          <w:snapToGrid w:val="0"/>
        </w:rPr>
        <w:t xml:space="preserve">Wszelkie </w:t>
      </w:r>
      <w:r w:rsidRPr="00226650">
        <w:rPr>
          <w:rFonts w:ascii="Bookman Old Style" w:hAnsi="Bookman Old Style" w:cs="Bookman Old Style"/>
          <w:bCs/>
          <w:color w:val="000000"/>
        </w:rPr>
        <w:t>spory pomiędzy Stronami rozpatrywać będzie sąd miejscowo właściwy dla siedziby  Zamawiającego.</w:t>
      </w:r>
    </w:p>
    <w:p w14:paraId="55F5E6A5" w14:textId="77777777" w:rsid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0A9CDFE0" w14:textId="77777777" w:rsidR="00A34089" w:rsidRDefault="00A34089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5EE8331E" w14:textId="77777777" w:rsidR="00A34089" w:rsidRDefault="00A34089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0468B139" w14:textId="77777777" w:rsidR="00A34089" w:rsidRDefault="00A34089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66AED4F6" w14:textId="77777777" w:rsidR="00A34089" w:rsidRDefault="00A34089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407793FB" w14:textId="77777777" w:rsidR="00A34089" w:rsidRDefault="00A34089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09C75CC4" w14:textId="77777777" w:rsidR="00A34089" w:rsidRDefault="00A34089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369D6142" w14:textId="77777777" w:rsidR="00A34089" w:rsidRDefault="00A34089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413571EC" w14:textId="77777777" w:rsidR="00A34089" w:rsidRPr="00226650" w:rsidRDefault="00A34089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</w:p>
    <w:p w14:paraId="559E3E1F" w14:textId="64B7F0DA" w:rsidR="00226650" w:rsidRPr="00226650" w:rsidRDefault="00226650" w:rsidP="00226650">
      <w:pPr>
        <w:tabs>
          <w:tab w:val="left" w:pos="9096"/>
        </w:tabs>
        <w:jc w:val="center"/>
        <w:rPr>
          <w:rFonts w:ascii="Bookman Old Style" w:hAnsi="Bookman Old Style"/>
          <w:b/>
          <w:snapToGrid w:val="0"/>
        </w:rPr>
      </w:pPr>
      <w:r w:rsidRPr="00226650">
        <w:rPr>
          <w:rFonts w:ascii="Bookman Old Style" w:hAnsi="Bookman Old Style"/>
          <w:b/>
          <w:snapToGrid w:val="0"/>
        </w:rPr>
        <w:t>§ 1</w:t>
      </w:r>
      <w:r w:rsidR="00A1727F">
        <w:rPr>
          <w:rFonts w:ascii="Bookman Old Style" w:hAnsi="Bookman Old Style"/>
          <w:b/>
          <w:snapToGrid w:val="0"/>
        </w:rPr>
        <w:t>4</w:t>
      </w:r>
    </w:p>
    <w:p w14:paraId="32C202EE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snapToGrid w:val="0"/>
        </w:rPr>
      </w:pPr>
      <w:r w:rsidRPr="00226650">
        <w:rPr>
          <w:rFonts w:ascii="Bookman Old Style" w:hAnsi="Bookman Old Style"/>
          <w:snapToGrid w:val="0"/>
        </w:rPr>
        <w:t>Umowę sporządzono w   2  jednobrzmiących egzemplarzach po jednym egzemplarzu dla każdej ze Stron.</w:t>
      </w:r>
    </w:p>
    <w:p w14:paraId="57F72BDE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b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5AC175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b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BC8F3A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b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CF893A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b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D031F0" w14:textId="77777777" w:rsidR="00226650" w:rsidRPr="00226650" w:rsidRDefault="00226650" w:rsidP="00226650">
      <w:pPr>
        <w:tabs>
          <w:tab w:val="left" w:pos="9096"/>
        </w:tabs>
        <w:jc w:val="both"/>
        <w:rPr>
          <w:rFonts w:ascii="Bookman Old Style" w:hAnsi="Bookman Old Style"/>
          <w:b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6650">
        <w:rPr>
          <w:rFonts w:ascii="Bookman Old Style" w:hAnsi="Bookman Old Style"/>
          <w:b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Wykonawca                                                                     Zamawiający</w:t>
      </w:r>
    </w:p>
    <w:p w14:paraId="3218A30D" w14:textId="77777777" w:rsidR="00226650" w:rsidRPr="00226650" w:rsidRDefault="00226650" w:rsidP="00226650"/>
    <w:p w14:paraId="7633E70C" w14:textId="77777777" w:rsidR="00226650" w:rsidRPr="00226650" w:rsidRDefault="00226650" w:rsidP="00226650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4033BE31" w14:textId="77777777" w:rsidR="00226650" w:rsidRPr="00226650" w:rsidRDefault="00226650" w:rsidP="00226650"/>
    <w:p w14:paraId="76BBC23E" w14:textId="77777777" w:rsidR="003561B9" w:rsidRDefault="003561B9" w:rsidP="00BD705C"/>
    <w:sectPr w:rsidR="003561B9" w:rsidSect="00D365BE">
      <w:headerReference w:type="default" r:id="rId7"/>
      <w:headerReference w:type="first" r:id="rId8"/>
      <w:pgSz w:w="11906" w:h="16838"/>
      <w:pgMar w:top="113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F08C7" w14:textId="77777777" w:rsidR="000F6F2D" w:rsidRDefault="00A607BA">
      <w:r>
        <w:separator/>
      </w:r>
    </w:p>
  </w:endnote>
  <w:endnote w:type="continuationSeparator" w:id="0">
    <w:p w14:paraId="34192730" w14:textId="77777777" w:rsidR="000F6F2D" w:rsidRDefault="00A6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ˇ¦|||||||||||||ˇ¦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7C793" w14:textId="77777777" w:rsidR="000F6F2D" w:rsidRDefault="00A607BA">
      <w:r>
        <w:separator/>
      </w:r>
    </w:p>
  </w:footnote>
  <w:footnote w:type="continuationSeparator" w:id="0">
    <w:p w14:paraId="37F7ECA1" w14:textId="77777777" w:rsidR="000F6F2D" w:rsidRDefault="00A6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052F6" w14:textId="77777777" w:rsidR="00226650" w:rsidRPr="00BC4A55" w:rsidRDefault="00226650" w:rsidP="00C23594">
    <w:pPr>
      <w:pStyle w:val="Nagwek"/>
      <w:rPr>
        <w:i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C8D82" w14:textId="77777777" w:rsidR="00226650" w:rsidRPr="0041393B" w:rsidRDefault="00226650" w:rsidP="00C235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Bookman Old Style" w:hint="default"/>
        <w:b w:val="0"/>
        <w:sz w:val="20"/>
        <w:szCs w:val="20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 %1."/>
      <w:lvlJc w:val="left"/>
      <w:pPr>
        <w:tabs>
          <w:tab w:val="num" w:pos="0"/>
        </w:tabs>
        <w:ind w:left="397" w:hanging="397"/>
      </w:pPr>
      <w:rPr>
        <w:rFonts w:ascii="Bookman Old Style" w:hAnsi="Bookman Old Style" w:cs="Bookman Old Style"/>
        <w:color w:val="000000"/>
        <w:kern w:val="2"/>
        <w:sz w:val="20"/>
        <w:szCs w:val="20"/>
        <w:lang w:eastAsia="zh-CN" w:bidi="hi-IN"/>
      </w:rPr>
    </w:lvl>
    <w:lvl w:ilvl="1">
      <w:start w:val="1"/>
      <w:numFmt w:val="decimal"/>
      <w:lvlText w:val=" %1.%2."/>
      <w:lvlJc w:val="left"/>
      <w:pPr>
        <w:tabs>
          <w:tab w:val="num" w:pos="0"/>
        </w:tabs>
        <w:ind w:left="964" w:hanging="567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964" w:hanging="284"/>
      </w:pPr>
      <w:rPr>
        <w:rFonts w:ascii="Bookman Old Style" w:hAnsi="Bookman Old Style" w:cs="Bookman Old Style"/>
        <w:color w:val="000000"/>
        <w:kern w:val="2"/>
        <w:sz w:val="20"/>
        <w:szCs w:val="20"/>
        <w:lang w:eastAsia="zh-CN" w:bidi="hi-IN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2F446E7E"/>
    <w:multiLevelType w:val="singleLevel"/>
    <w:tmpl w:val="BCAA5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2D3CD0"/>
    <w:multiLevelType w:val="hybridMultilevel"/>
    <w:tmpl w:val="7746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24C6F"/>
    <w:multiLevelType w:val="hybridMultilevel"/>
    <w:tmpl w:val="D66EF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B1F0F"/>
    <w:multiLevelType w:val="hybridMultilevel"/>
    <w:tmpl w:val="9552E29E"/>
    <w:lvl w:ilvl="0" w:tplc="59464BA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F67600C"/>
    <w:multiLevelType w:val="hybridMultilevel"/>
    <w:tmpl w:val="A346407C"/>
    <w:lvl w:ilvl="0" w:tplc="0415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860318">
    <w:abstractNumId w:val="2"/>
  </w:num>
  <w:num w:numId="2" w16cid:durableId="1272934262">
    <w:abstractNumId w:val="5"/>
  </w:num>
  <w:num w:numId="3" w16cid:durableId="262230098">
    <w:abstractNumId w:val="6"/>
  </w:num>
  <w:num w:numId="4" w16cid:durableId="984890746">
    <w:abstractNumId w:val="4"/>
  </w:num>
  <w:num w:numId="5" w16cid:durableId="208537899">
    <w:abstractNumId w:val="3"/>
  </w:num>
  <w:num w:numId="6" w16cid:durableId="1020159299">
    <w:abstractNumId w:val="1"/>
  </w:num>
  <w:num w:numId="7" w16cid:durableId="19921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21"/>
    <w:rsid w:val="00011F29"/>
    <w:rsid w:val="0008750C"/>
    <w:rsid w:val="000D2360"/>
    <w:rsid w:val="000F54CA"/>
    <w:rsid w:val="000F67AD"/>
    <w:rsid w:val="000F6F2D"/>
    <w:rsid w:val="0010092B"/>
    <w:rsid w:val="00164EC5"/>
    <w:rsid w:val="00174DE7"/>
    <w:rsid w:val="001B6497"/>
    <w:rsid w:val="00226650"/>
    <w:rsid w:val="002364AB"/>
    <w:rsid w:val="002B0BAB"/>
    <w:rsid w:val="002B5795"/>
    <w:rsid w:val="00313909"/>
    <w:rsid w:val="00340191"/>
    <w:rsid w:val="003561B9"/>
    <w:rsid w:val="003A71DE"/>
    <w:rsid w:val="00404A80"/>
    <w:rsid w:val="004D43F1"/>
    <w:rsid w:val="004D68B7"/>
    <w:rsid w:val="0054210B"/>
    <w:rsid w:val="00586404"/>
    <w:rsid w:val="005F42B6"/>
    <w:rsid w:val="00605CAB"/>
    <w:rsid w:val="00661F2B"/>
    <w:rsid w:val="006B5F21"/>
    <w:rsid w:val="006E02F6"/>
    <w:rsid w:val="00760844"/>
    <w:rsid w:val="00773CA2"/>
    <w:rsid w:val="007E3EB4"/>
    <w:rsid w:val="00885A8B"/>
    <w:rsid w:val="008C2CE5"/>
    <w:rsid w:val="008C3AF7"/>
    <w:rsid w:val="00916C13"/>
    <w:rsid w:val="00984B7D"/>
    <w:rsid w:val="00996A21"/>
    <w:rsid w:val="00A04B95"/>
    <w:rsid w:val="00A1727F"/>
    <w:rsid w:val="00A34089"/>
    <w:rsid w:val="00A5691D"/>
    <w:rsid w:val="00A607BA"/>
    <w:rsid w:val="00AA6B8E"/>
    <w:rsid w:val="00AF7D71"/>
    <w:rsid w:val="00B85FAC"/>
    <w:rsid w:val="00BD705C"/>
    <w:rsid w:val="00C01EEA"/>
    <w:rsid w:val="00C74E59"/>
    <w:rsid w:val="00C84611"/>
    <w:rsid w:val="00C9401E"/>
    <w:rsid w:val="00CD4172"/>
    <w:rsid w:val="00CF5CA0"/>
    <w:rsid w:val="00D94395"/>
    <w:rsid w:val="00DD2654"/>
    <w:rsid w:val="00E26A15"/>
    <w:rsid w:val="00E3410E"/>
    <w:rsid w:val="00E73161"/>
    <w:rsid w:val="00E90868"/>
    <w:rsid w:val="00EE069B"/>
    <w:rsid w:val="00F31085"/>
    <w:rsid w:val="00F3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5E3A"/>
  <w15:chartTrackingRefBased/>
  <w15:docId w15:val="{167806FD-593F-4320-A5F0-B07EDC3F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996A21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96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6A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996A2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C74E59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C74E59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74E5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Nagwek1">
    <w:name w:val="Nagłówek1"/>
    <w:basedOn w:val="Normalny"/>
    <w:next w:val="Tekstpodstawowy"/>
    <w:rsid w:val="00A1727F"/>
    <w:pPr>
      <w:tabs>
        <w:tab w:val="left" w:pos="9096"/>
      </w:tabs>
      <w:suppressAutoHyphens/>
      <w:jc w:val="center"/>
    </w:pPr>
    <w:rPr>
      <w:rFonts w:ascii="Arial" w:hAnsi="Arial" w:cs="Arial"/>
      <w:b/>
      <w:bCs/>
      <w:sz w:val="36"/>
      <w:szCs w:val="36"/>
      <w:lang w:eastAsia="zh-CN"/>
    </w:rPr>
  </w:style>
  <w:style w:type="paragraph" w:customStyle="1" w:styleId="Standard">
    <w:name w:val="Standard"/>
    <w:rsid w:val="00A1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1973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Idźkiewicz</dc:creator>
  <cp:keywords/>
  <dc:description/>
  <cp:lastModifiedBy>Elzbieta Lis</cp:lastModifiedBy>
  <cp:revision>263</cp:revision>
  <dcterms:created xsi:type="dcterms:W3CDTF">2019-01-31T07:10:00Z</dcterms:created>
  <dcterms:modified xsi:type="dcterms:W3CDTF">2024-08-29T07:14:00Z</dcterms:modified>
</cp:coreProperties>
</file>